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2B" w:rsidRDefault="00B72B8B">
      <w:r>
        <w:rPr>
          <w:noProof/>
        </w:rPr>
        <w:pict>
          <v:group id="_x0000_s1026" style="position:absolute;margin-left:-27pt;margin-top:-9pt;width:496.8pt;height:108pt;z-index:251657728" coordorigin="1161,954" coordsize="9936,21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581;top:2574;width:3420;height:540" o:regroupid="1" filled="f" stroked="f">
              <v:textbox style="mso-next-textbox:#_x0000_s1027">
                <w:txbxContent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  <w:r w:rsidRPr="00B1302B">
                      <w:rPr>
                        <w:b/>
                      </w:rPr>
                      <w:t>ПРЕСС-РЕЛИЗ</w:t>
                    </w: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7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proofErr w:type="gramStart"/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C126DA" w:rsidRPr="00240B18" w:rsidRDefault="00C126DA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1B6586">
                    <w:pPr>
                      <w:spacing w:before="100" w:beforeAutospacing="1" w:after="100" w:afterAutospacing="1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B41F3B">
                      <w:rPr>
                        <w:b/>
                        <w:sz w:val="28"/>
                        <w:szCs w:val="28"/>
                      </w:rPr>
                      <w:t>Проверь своего работодателя прямо сейчас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Страховые взносы — основа современной пенсионной системы. Своевременная и полная уплата страховых взносов в Пенсионный фонд — прямая обязанность работодателей. Это одно из главных условий формирования будущей пенсии нынешних работников и бесперебойная выплата пенсии нынешним пенсионерам.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 xml:space="preserve">В Самарской области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 xml:space="preserve">большинство 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страхователей добросовестно относится к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своим обязательствам, однако некоторые допускают нарушения пенсионных прав своих сотрудников. Недоимка по страховым взносам работодателей на обязательное пенсионное и обязательное медицинское страхование составила 4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942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r w:rsidRPr="00240B18">
                      <w:rPr>
                        <w:sz w:val="28"/>
                        <w:szCs w:val="28"/>
                      </w:rPr>
                      <w:t xml:space="preserve"> рублей. Еще 1,7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млрд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рублей задолжали индивидуальные предприниматели.</w:t>
                    </w:r>
                    <w:r>
                      <w:rPr>
                        <w:sz w:val="28"/>
                        <w:szCs w:val="28"/>
                      </w:rPr>
                      <w:t xml:space="preserve"> Однако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сами работники могут проконтролировать своего работодателя, получив выписку о состоянии индивидуального лицевого счета через новый сервис Пенсионного фонда РФ «</w:t>
                    </w:r>
                    <w:hyperlink r:id="rId8" w:history="1">
                      <w:r w:rsidRPr="00240B18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Личный кабинет застрахованного лица</w:t>
                      </w:r>
                    </w:hyperlink>
                    <w:r w:rsidRPr="00240B18">
                      <w:rPr>
                        <w:sz w:val="28"/>
                        <w:szCs w:val="28"/>
                      </w:rPr>
                      <w:t>». Сервис предоставляет гражданину возможность получить подробную информацию о периодах своей трудовой деятельности, местах работы, размере начисленных работодателями страховых взносов, которой располагает ПФР.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В Самарской области в</w:t>
                    </w:r>
                    <w:r w:rsidRPr="00240B18">
                      <w:rPr>
                        <w:sz w:val="28"/>
                        <w:szCs w:val="28"/>
                      </w:rPr>
                      <w:t xml:space="preserve"> числе неплательщиков с самыми крупными долгами следующие</w:t>
                    </w:r>
                    <w:r>
                      <w:rPr>
                        <w:sz w:val="28"/>
                        <w:szCs w:val="28"/>
                      </w:rPr>
                      <w:t xml:space="preserve"> предприятия (по состоянию на 12 июля</w:t>
                    </w:r>
                    <w:r w:rsidRPr="00240B18">
                      <w:rPr>
                        <w:sz w:val="28"/>
                        <w:szCs w:val="28"/>
                      </w:rPr>
                      <w:t xml:space="preserve"> 2016 г.):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ОАО «Самарский подшипниковый завод»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t>93,3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ПАО «</w:t>
                    </w:r>
                    <w:r w:rsidRPr="00856C47">
                      <w:rPr>
                        <w:sz w:val="28"/>
                        <w:szCs w:val="28"/>
                      </w:rPr>
                      <w:t>Кузнецов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56C47">
                      <w:rPr>
                        <w:sz w:val="28"/>
                        <w:szCs w:val="28"/>
                      </w:rPr>
                      <w:t xml:space="preserve"> </w:t>
                    </w:r>
                    <w:r w:rsidRPr="00240B18"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t>77,1</w:t>
                    </w:r>
                    <w:r w:rsidRPr="00240B18">
                      <w:rPr>
                        <w:sz w:val="28"/>
                        <w:szCs w:val="28"/>
                      </w:rPr>
                      <w:t> 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ОАО 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Самаранефтегеофизика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240B18">
                      <w:rPr>
                        <w:sz w:val="28"/>
                        <w:szCs w:val="28"/>
                      </w:rPr>
                      <w:t> — 76,</w:t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ООО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Ставропольстройсервис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 — 73</w:t>
                    </w:r>
                    <w:r w:rsidRPr="00240B18">
                      <w:rPr>
                        <w:sz w:val="28"/>
                        <w:szCs w:val="28"/>
                      </w:rPr>
                      <w:t>,</w:t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 w:rsidRPr="00240B18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МП г. о. Самара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r w:rsidRPr="008D7355">
                      <w:rPr>
                        <w:sz w:val="28"/>
                        <w:szCs w:val="28"/>
                      </w:rPr>
                      <w:t>Трамвайно - троллейбусное управление</w:t>
                    </w:r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 57</w:t>
                    </w:r>
                    <w:r w:rsidRPr="00240B18">
                      <w:rPr>
                        <w:sz w:val="28"/>
                        <w:szCs w:val="28"/>
                      </w:rPr>
                      <w:t xml:space="preserve">,7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 xml:space="preserve">ООО </w:t>
                    </w:r>
                    <w:r>
                      <w:rPr>
                        <w:sz w:val="28"/>
                        <w:szCs w:val="28"/>
                      </w:rPr>
                      <w:t>«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Стройгидро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</w:t>
                    </w:r>
                    <w:r w:rsidRPr="008D735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— 34,9 </w:t>
                    </w:r>
                    <w:proofErr w:type="spellStart"/>
                    <w:proofErr w:type="gramStart"/>
                    <w:r w:rsidRPr="00240B18"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ООО «Полимер»</w:t>
                    </w:r>
                    <w:r>
                      <w:rPr>
                        <w:sz w:val="28"/>
                        <w:szCs w:val="28"/>
                      </w:rPr>
                      <w:t xml:space="preserve"> - 31,1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8D7355">
                      <w:rPr>
                        <w:sz w:val="28"/>
                        <w:szCs w:val="28"/>
                      </w:rPr>
                      <w:t>Муниципальное предпр</w:t>
                    </w:r>
                    <w:r>
                      <w:rPr>
                        <w:sz w:val="28"/>
                        <w:szCs w:val="28"/>
                      </w:rPr>
                      <w:t>иятие городского округа Самара «</w:t>
                    </w:r>
                    <w:r w:rsidRPr="008D7355">
                      <w:rPr>
                        <w:sz w:val="28"/>
                        <w:szCs w:val="28"/>
                      </w:rPr>
                      <w:t xml:space="preserve">Самарский метрополитен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им.А.А.Росовского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» - 27,3 млн. руб.,</w:t>
                    </w:r>
                  </w:p>
                  <w:p w:rsidR="00C126DA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Филиал ОАО «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Волгомост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» </w:t>
                    </w:r>
                    <w:r w:rsidRPr="008D7355">
                      <w:rPr>
                        <w:sz w:val="28"/>
                        <w:szCs w:val="28"/>
                      </w:rPr>
                      <w:t xml:space="preserve">- </w:t>
                    </w:r>
                    <w:proofErr w:type="spellStart"/>
                    <w:r w:rsidRPr="008D7355">
                      <w:rPr>
                        <w:sz w:val="28"/>
                        <w:szCs w:val="28"/>
                      </w:rPr>
                      <w:t>Мостоотряд</w:t>
                    </w:r>
                    <w:proofErr w:type="spellEnd"/>
                    <w:r w:rsidRPr="008D7355">
                      <w:rPr>
                        <w:sz w:val="28"/>
                        <w:szCs w:val="28"/>
                      </w:rPr>
                      <w:t xml:space="preserve"> № 21</w:t>
                    </w:r>
                    <w:r>
                      <w:rPr>
                        <w:sz w:val="28"/>
                        <w:szCs w:val="28"/>
                      </w:rPr>
                      <w:t xml:space="preserve"> – 25,4 млн. руб.,</w:t>
                    </w:r>
                  </w:p>
                  <w:p w:rsidR="00C126DA" w:rsidRPr="00240B18" w:rsidRDefault="00C126DA" w:rsidP="001B6586">
                    <w:pPr>
                      <w:numPr>
                        <w:ilvl w:val="0"/>
                        <w:numId w:val="7"/>
                      </w:num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B41F3B">
                      <w:rPr>
                        <w:sz w:val="28"/>
                        <w:szCs w:val="28"/>
                      </w:rPr>
                      <w:t>ФКП «Чапаевский механический завод»</w:t>
                    </w:r>
                    <w:r>
                      <w:rPr>
                        <w:sz w:val="28"/>
                        <w:szCs w:val="28"/>
                      </w:rPr>
                      <w:t xml:space="preserve"> - 23,7 </w:t>
                    </w: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млн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руб..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240B18">
                      <w:rPr>
                        <w:sz w:val="28"/>
                        <w:szCs w:val="28"/>
                      </w:rPr>
                      <w:t>Органами ПФР проводятся все предусмотренные законодательством меры по взысканию задолженности. Направляются требования недобросовестным плательщикам, инкассовые поручения в банки и постановления о взыскании недоимки за счет имущества плательщиков в Службу судебных приставов.</w:t>
                    </w:r>
                  </w:p>
                  <w:p w:rsidR="00C126DA" w:rsidRPr="00240B18" w:rsidRDefault="00C126DA" w:rsidP="001B6586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proofErr w:type="gramStart"/>
                    <w:r w:rsidRPr="00240B18">
                      <w:rPr>
                        <w:sz w:val="28"/>
                        <w:szCs w:val="28"/>
                      </w:rPr>
                      <w:t>При этом плательщикам страховых взносов следует помнить: если они не уплатили страховые взносы своевременно, то территориальные органы ПФР вправе не только принять меры по взысканию задолженности, но и начислить пени на неуплаченную сумму страховых взносов (недоимку), а также применить штрафные санкции, в частности за занижение облагаемой базы (при обнаружении таких фактов) и несвоевременное представление отчетности.</w:t>
                    </w:r>
                    <w:proofErr w:type="gramEnd"/>
                    <w:r w:rsidRPr="00240B18">
                      <w:rPr>
                        <w:sz w:val="28"/>
                        <w:szCs w:val="28"/>
                      </w:rPr>
                      <w:t xml:space="preserve"> Таким образом, недобросовестное исполнение предприятием (организацией) обязанности по уплате страховых взносов может иметь дополнительные финансовые последствия.</w:t>
                    </w:r>
                  </w:p>
                  <w:p w:rsidR="00C126DA" w:rsidRPr="00240B18" w:rsidRDefault="00C126DA" w:rsidP="001B6586">
                    <w:pPr>
                      <w:rPr>
                        <w:sz w:val="28"/>
                        <w:szCs w:val="28"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Default="00C126DA" w:rsidP="008E35FA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Почему СНИЛС </w:t>
                    </w:r>
                    <w:proofErr w:type="gramStart"/>
                    <w:r>
                      <w:rPr>
                        <w:sz w:val="28"/>
                        <w:szCs w:val="28"/>
                      </w:rPr>
                      <w:t>нужен</w:t>
                    </w:r>
                    <w:proofErr w:type="gramEnd"/>
                    <w:r>
                      <w:rPr>
                        <w:sz w:val="28"/>
                        <w:szCs w:val="28"/>
                      </w:rPr>
                      <w:t xml:space="preserve"> каждому ребенку</w:t>
                    </w:r>
                  </w:p>
                  <w:p w:rsidR="00C126DA" w:rsidRPr="005353E4" w:rsidRDefault="00C126DA" w:rsidP="008E35FA">
                    <w:pPr>
                      <w:rPr>
                        <w:sz w:val="28"/>
                        <w:szCs w:val="28"/>
                      </w:rPr>
                    </w:pPr>
                    <w:r w:rsidRPr="005353E4">
                      <w:rPr>
                        <w:sz w:val="28"/>
                        <w:szCs w:val="28"/>
                      </w:rPr>
                      <w:t xml:space="preserve">Сегодня весь мир отмечает международный день защиты детей. Этот </w:t>
                    </w:r>
                    <w:proofErr w:type="gramStart"/>
                    <w:r w:rsidRPr="005353E4">
                      <w:rPr>
                        <w:sz w:val="28"/>
                        <w:szCs w:val="28"/>
                      </w:rPr>
                      <w:t>праздник</w:t>
                    </w:r>
                    <w:proofErr w:type="gramEnd"/>
                    <w:r w:rsidRPr="005353E4">
                      <w:rPr>
                        <w:sz w:val="28"/>
                        <w:szCs w:val="28"/>
                      </w:rPr>
                      <w:t xml:space="preserve"> прежде всего напоминание взрослым о необходимости соблюдения прав детей на образование, отдых, защиту от эксплуатации детского труда и т.д. Именно поэтому 1 июня есть необходимость напомнить родителям, что каждому застрахованному лицу, в том числе и ребенку, </w:t>
                    </w:r>
                    <w:r>
                      <w:rPr>
                        <w:sz w:val="28"/>
                        <w:szCs w:val="28"/>
                      </w:rPr>
                      <w:t xml:space="preserve">положена выдача </w:t>
                    </w:r>
                    <w:r w:rsidRPr="005353E4">
                      <w:rPr>
                        <w:sz w:val="28"/>
                        <w:szCs w:val="28"/>
                      </w:rPr>
                      <w:t xml:space="preserve">свидетельство о регистрации в системе обязательного пенсионного страхования. </w:t>
                    </w:r>
                  </w:p>
                  <w:p w:rsidR="00C126DA" w:rsidRPr="005353E4" w:rsidRDefault="00C126DA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Получение СНИЛС в раннем возрасте значительно упрощает процедуры получения льгот и социальной помощи, предусмотренных федеральным законодательством. Помимо этого, юным гражданам документ потребуется для ввода его номера в «электронную медицинскую карту»</w:t>
                    </w:r>
                    <w:r w:rsidRPr="005353E4">
                      <w:rPr>
                        <w:sz w:val="28"/>
                        <w:szCs w:val="28"/>
                      </w:rPr>
                      <w:t xml:space="preserve">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Страховое свидетельство имеет свой уникальный номер – СНИЛС (страховой номер индивидуального лицевого счета, открытого застрахованному лицу в системе обязательного пенсионного страхования). </w:t>
                    </w:r>
                  </w:p>
                  <w:p w:rsidR="00C126DA" w:rsidRPr="005353E4" w:rsidRDefault="00C126DA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Н</w:t>
                    </w:r>
                    <w:r w:rsidRPr="004E116E">
                      <w:rPr>
                        <w:sz w:val="28"/>
                        <w:szCs w:val="28"/>
                      </w:rPr>
                      <w:t>ормами законодательства* предусмотрено наличие страхового свидетельства у детей и подростков</w:t>
                    </w:r>
                    <w:r>
                      <w:rPr>
                        <w:sz w:val="28"/>
                        <w:szCs w:val="28"/>
                      </w:rPr>
                      <w:t>.</w:t>
                    </w:r>
                    <w:r w:rsidRPr="00566735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С</w:t>
                    </w:r>
                    <w:r w:rsidRPr="004E116E">
                      <w:rPr>
                        <w:sz w:val="28"/>
                        <w:szCs w:val="28"/>
                      </w:rPr>
                      <w:t xml:space="preserve"> 2011 года органы Пенсионного фонда РФ осуществляют массовую регистрацию детей и подростков в системе обязательного пенсионного страхования.</w:t>
                    </w:r>
                    <w:r w:rsidRPr="005353E4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СНИЛС потребуется для </w:t>
                    </w:r>
                    <w:r w:rsidRPr="00566735">
                      <w:rPr>
                        <w:sz w:val="28"/>
                        <w:szCs w:val="28"/>
                      </w:rPr>
                      <w:t>льготного получения лекарственных препаратов, специализированных видов питания, кото</w:t>
                    </w:r>
                    <w:r>
                      <w:rPr>
                        <w:sz w:val="28"/>
                        <w:szCs w:val="28"/>
                      </w:rPr>
                      <w:t>рые необходимы детям-инвалидам, с</w:t>
                    </w:r>
                    <w:r w:rsidRPr="00566735">
                      <w:rPr>
                        <w:sz w:val="28"/>
                        <w:szCs w:val="28"/>
                      </w:rPr>
                      <w:t xml:space="preserve">анаторно-курортного лечения и бесплатного проезда в санаторий. </w:t>
                    </w:r>
                    <w:r>
                      <w:rPr>
                        <w:sz w:val="28"/>
                        <w:szCs w:val="28"/>
                      </w:rPr>
                      <w:t>П</w:t>
                    </w:r>
                    <w:r w:rsidRPr="00566735">
                      <w:rPr>
                        <w:sz w:val="28"/>
                        <w:szCs w:val="28"/>
                      </w:rPr>
                      <w:t>осле того, как малыш вырастет</w:t>
                    </w:r>
                    <w:r>
                      <w:rPr>
                        <w:sz w:val="28"/>
                        <w:szCs w:val="28"/>
                      </w:rPr>
                      <w:t xml:space="preserve">, он сможет подрабатывать в дни каникул только при наличии «зеленой пластиковой карточки». </w:t>
                    </w:r>
                    <w:r w:rsidRPr="004E116E"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C126DA" w:rsidRPr="004E116E" w:rsidRDefault="00C126DA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  <w:r w:rsidRPr="004E116E">
                      <w:rPr>
                        <w:sz w:val="28"/>
                        <w:szCs w:val="28"/>
                      </w:rPr>
                      <w:t>Напоминаем, что процедура получения документа проста. Одному из родителей (законному представителю) ребенка в возрасте до 14 лет необходимо обратиться в территориальное Управление ПФР, имея при себе паспорт и свидетельство о рождении ребенка. Подростки, достигшие 14 лет, самостоятельно обращаются в органы ПФР, предъявив паспорт. В соответствии с законодательством** территориальное Управление ПФР оформляет страховое свидетельство в течение трех недель со дня подачи анкеты застрахованного лица. Следует отметить, что гражданин РФ имеет право оформить СНИЛС в любом удобном для него Управлении Пенсионного фонда России.</w:t>
                    </w:r>
                  </w:p>
                  <w:p w:rsidR="00C126DA" w:rsidRDefault="00C126DA" w:rsidP="008E35FA">
                    <w:pPr>
                      <w:pStyle w:val="a6"/>
                    </w:pPr>
                    <w:r>
                      <w:t>*Федеральный закон от 29 ноября 2010 года № 326-ФЗ «Об обязательном медицинском страховании в Российской Федерации», Федеральный закон от 27 июля 2010 года № 210-ФЗ «Об организации и предоставлении государственных и муниципальных услуг»</w:t>
                    </w:r>
                  </w:p>
                  <w:p w:rsidR="00C126DA" w:rsidRDefault="00C126DA" w:rsidP="008E35FA">
                    <w:pPr>
                      <w:pStyle w:val="a6"/>
                    </w:pPr>
                    <w:r>
                      <w:t xml:space="preserve">**Инструкция о порядке ведения индивидуального (персонифицированного) учета сведений о застрахованных лицах, утвержденная приказом </w:t>
                    </w:r>
                    <w:proofErr w:type="spellStart"/>
                    <w:r>
                      <w:t>Минздравсоцразвития</w:t>
                    </w:r>
                    <w:proofErr w:type="spellEnd"/>
                    <w:r>
                      <w:t xml:space="preserve"> РФ от 14.12.2009 № 987н</w:t>
                    </w:r>
                  </w:p>
                  <w:p w:rsidR="00C126DA" w:rsidRPr="004E116E" w:rsidRDefault="00C126DA" w:rsidP="008E35FA">
                    <w:pPr>
                      <w:spacing w:before="100" w:beforeAutospacing="1" w:after="100" w:afterAutospacing="1"/>
                      <w:rPr>
                        <w:sz w:val="28"/>
                        <w:szCs w:val="28"/>
                      </w:rPr>
                    </w:pPr>
                  </w:p>
                  <w:p w:rsidR="00C126DA" w:rsidRPr="00E2732A" w:rsidRDefault="00C126DA" w:rsidP="008E35FA">
                    <w:pPr>
                      <w:rPr>
                        <w:sz w:val="28"/>
                        <w:szCs w:val="28"/>
                      </w:rPr>
                    </w:pPr>
                  </w:p>
                  <w:p w:rsidR="00C126DA" w:rsidRPr="008E35FA" w:rsidRDefault="00C126DA" w:rsidP="00B1302B">
                    <w:pPr>
                      <w:jc w:val="center"/>
                      <w:rPr>
                        <w:b/>
                      </w:rPr>
                    </w:pPr>
                  </w:p>
                  <w:p w:rsidR="00C126DA" w:rsidRPr="008E35FA" w:rsidRDefault="00C126DA" w:rsidP="00B1302B">
                    <w:pPr>
                      <w:pStyle w:val="2"/>
                    </w:pPr>
                  </w:p>
                  <w:p w:rsidR="00C126DA" w:rsidRPr="008E35FA" w:rsidRDefault="00C126DA" w:rsidP="00B1302B">
                    <w:pPr>
                      <w:jc w:val="center"/>
                    </w:pPr>
                  </w:p>
                </w:txbxContent>
              </v:textbox>
            </v:shape>
            <v:group id="_x0000_s1028" style="position:absolute;left:1161;top:954;width:9936;height:1403" coordorigin="1161,954" coordsize="9936,14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161;top:954;width:1384;height:1403" o:regroupid="2">
                <v:imagedata r:id="rId9" o:title=""/>
              </v:shape>
              <v:shape id="_x0000_s1030" type="#_x0000_t202" style="position:absolute;left:2601;top:954;width:8496;height:1260" o:regroupid="2" filled="f" stroked="f">
                <v:textbox style="mso-next-textbox:#_x0000_s1030">
                  <w:txbxContent>
                    <w:p w:rsidR="00C126DA" w:rsidRDefault="00C126DA" w:rsidP="00B1302B">
                      <w:pPr>
                        <w:pStyle w:val="1"/>
                        <w:jc w:val="center"/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</w:pPr>
                      <w:r>
                        <w:rPr>
                          <w:rFonts w:ascii="Arial" w:hAnsi="Arial"/>
                          <w:spacing w:val="30"/>
                          <w:w w:val="120"/>
                          <w:sz w:val="24"/>
                        </w:rPr>
                        <w:t>ГУ - Отделение Пенсионного фонда Российской Федерации по Самарской области</w:t>
                      </w:r>
                    </w:p>
                    <w:p w:rsidR="00774E1D" w:rsidRPr="00774E1D" w:rsidRDefault="00774E1D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774E1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US"/>
                        </w:rPr>
                        <w:t>pfr</w:t>
                      </w:r>
                      <w:r w:rsidRPr="00774E1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774E1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US"/>
                        </w:rPr>
                        <w:t>gov</w:t>
                      </w:r>
                      <w:r w:rsidRPr="00774E1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.</w:t>
                      </w:r>
                      <w:r w:rsidRPr="00774E1D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en-US"/>
                        </w:rPr>
                        <w:t>ru</w:t>
                      </w:r>
                    </w:p>
                    <w:p w:rsidR="00C126DA" w:rsidRDefault="00C126DA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1302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443041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г. Самара, ул. Садовая, 175 </w:t>
                      </w:r>
                    </w:p>
                    <w:p w:rsidR="00C126DA" w:rsidRPr="00290CCF" w:rsidRDefault="00C126DA" w:rsidP="00B130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B1302B" w:rsidRDefault="00B1302B"/>
    <w:p w:rsidR="00B1302B" w:rsidRDefault="00B1302B"/>
    <w:p w:rsidR="00B1302B" w:rsidRDefault="00B1302B">
      <w:r>
        <w:t xml:space="preserve">                  ____________________________________________________________________</w:t>
      </w:r>
    </w:p>
    <w:p w:rsidR="00B1302B" w:rsidRDefault="00B1302B"/>
    <w:p w:rsidR="00664D40" w:rsidRDefault="00664D40" w:rsidP="00EC7AA5">
      <w:pPr>
        <w:pStyle w:val="1"/>
        <w:spacing w:after="192" w:line="288" w:lineRule="atLeast"/>
        <w:jc w:val="center"/>
        <w:textAlignment w:val="baseline"/>
        <w:rPr>
          <w:rFonts w:ascii="inherit" w:hAnsi="inherit" w:cs="Arial"/>
          <w:color w:val="000000"/>
          <w:sz w:val="29"/>
          <w:szCs w:val="35"/>
        </w:rPr>
      </w:pPr>
    </w:p>
    <w:p w:rsidR="005804D6" w:rsidRDefault="005804D6" w:rsidP="00CF201C">
      <w:pPr>
        <w:pStyle w:val="1"/>
        <w:jc w:val="center"/>
        <w:rPr>
          <w:sz w:val="28"/>
        </w:rPr>
      </w:pPr>
    </w:p>
    <w:p w:rsidR="00774E1D" w:rsidRDefault="00774E1D" w:rsidP="00156B11">
      <w:pPr>
        <w:jc w:val="center"/>
        <w:rPr>
          <w:b/>
          <w:sz w:val="28"/>
          <w:szCs w:val="20"/>
        </w:rPr>
      </w:pPr>
      <w:r w:rsidRPr="00774E1D">
        <w:rPr>
          <w:b/>
          <w:sz w:val="28"/>
          <w:szCs w:val="20"/>
        </w:rPr>
        <w:t>С 2022 года Пенсионный фонд расширяет</w:t>
      </w:r>
    </w:p>
    <w:p w:rsidR="00156B11" w:rsidRDefault="00774E1D" w:rsidP="00156B11">
      <w:pPr>
        <w:jc w:val="center"/>
        <w:rPr>
          <w:b/>
          <w:sz w:val="28"/>
          <w:szCs w:val="20"/>
        </w:rPr>
      </w:pPr>
      <w:r w:rsidRPr="00774E1D">
        <w:rPr>
          <w:b/>
          <w:sz w:val="28"/>
          <w:szCs w:val="20"/>
        </w:rPr>
        <w:t xml:space="preserve"> перечень предоставляемых мер </w:t>
      </w:r>
      <w:proofErr w:type="spellStart"/>
      <w:r w:rsidRPr="00774E1D">
        <w:rPr>
          <w:b/>
          <w:sz w:val="28"/>
          <w:szCs w:val="20"/>
        </w:rPr>
        <w:t>соцподдержки</w:t>
      </w:r>
      <w:proofErr w:type="spellEnd"/>
    </w:p>
    <w:p w:rsidR="00F7778E" w:rsidRPr="005804D6" w:rsidRDefault="00F7778E" w:rsidP="00F7778E">
      <w:pPr>
        <w:jc w:val="center"/>
      </w:pPr>
    </w:p>
    <w:p w:rsidR="00774E1D" w:rsidRDefault="00774E1D" w:rsidP="00774E1D">
      <w:pPr>
        <w:pStyle w:val="ad"/>
        <w:rPr>
          <w:b/>
        </w:rPr>
      </w:pPr>
    </w:p>
    <w:p w:rsidR="00774E1D" w:rsidRPr="00222548" w:rsidRDefault="00774E1D" w:rsidP="00774E1D">
      <w:pPr>
        <w:pStyle w:val="ad"/>
        <w:rPr>
          <w:b/>
        </w:rPr>
      </w:pPr>
      <w:r w:rsidRPr="00222548">
        <w:rPr>
          <w:b/>
        </w:rPr>
        <w:t>С 1 января 2022 года Пенсионный фонд России (ПФР) будет предоставлять россиянам ряд выплат, компенсаций и пособий, которые прежде назначали и выплачивали органы социальной защиты</w:t>
      </w:r>
      <w:r w:rsidRPr="00B30556">
        <w:rPr>
          <w:b/>
        </w:rPr>
        <w:t xml:space="preserve"> </w:t>
      </w:r>
      <w:r>
        <w:rPr>
          <w:b/>
        </w:rPr>
        <w:t xml:space="preserve">и </w:t>
      </w:r>
      <w:proofErr w:type="spellStart"/>
      <w:r>
        <w:rPr>
          <w:b/>
        </w:rPr>
        <w:t>Роструд</w:t>
      </w:r>
      <w:proofErr w:type="spellEnd"/>
      <w:r w:rsidRPr="00222548">
        <w:rPr>
          <w:b/>
        </w:rPr>
        <w:t xml:space="preserve">. </w:t>
      </w:r>
    </w:p>
    <w:p w:rsidR="00774E1D" w:rsidRPr="00222548" w:rsidRDefault="00774E1D" w:rsidP="00774E1D">
      <w:pPr>
        <w:shd w:val="clear" w:color="auto" w:fill="FFFFFF"/>
        <w:spacing w:after="100" w:afterAutospacing="1"/>
        <w:rPr>
          <w:color w:val="212121"/>
        </w:rPr>
      </w:pPr>
      <w:r w:rsidRPr="00222548">
        <w:rPr>
          <w:color w:val="212121"/>
        </w:rPr>
        <w:br/>
        <w:t xml:space="preserve">В соответствии с </w:t>
      </w:r>
      <w:hyperlink r:id="rId10" w:history="1">
        <w:r w:rsidRPr="00222548">
          <w:rPr>
            <w:rStyle w:val="a3"/>
          </w:rPr>
          <w:t>принятыми поправками</w:t>
        </w:r>
      </w:hyperlink>
      <w:r w:rsidRPr="00222548">
        <w:rPr>
          <w:color w:val="212121"/>
        </w:rPr>
        <w:t xml:space="preserve"> в федеральное </w:t>
      </w:r>
      <w:r w:rsidRPr="00222548">
        <w:t xml:space="preserve">законодательство на ПФР возлагаются </w:t>
      </w:r>
      <w:r w:rsidRPr="00222548">
        <w:rPr>
          <w:b/>
        </w:rPr>
        <w:t xml:space="preserve">новые дополнительные </w:t>
      </w:r>
      <w:proofErr w:type="gramStart"/>
      <w:r w:rsidRPr="00222548">
        <w:rPr>
          <w:b/>
        </w:rPr>
        <w:t>функции</w:t>
      </w:r>
      <w:proofErr w:type="gramEnd"/>
      <w:r w:rsidRPr="00222548">
        <w:rPr>
          <w:b/>
        </w:rPr>
        <w:t xml:space="preserve"> и бюджетные полномочия</w:t>
      </w:r>
      <w:r w:rsidRPr="00222548">
        <w:t xml:space="preserve"> по осуществлению некоторых мер социальной поддержки, которые сейчас исполняют региональные органы соцзащиты и </w:t>
      </w:r>
      <w:proofErr w:type="spellStart"/>
      <w:r w:rsidRPr="00222548">
        <w:t>Роструд</w:t>
      </w:r>
      <w:proofErr w:type="spellEnd"/>
      <w:r w:rsidRPr="00222548">
        <w:rPr>
          <w:color w:val="212121"/>
        </w:rPr>
        <w:t>.</w:t>
      </w:r>
    </w:p>
    <w:p w:rsidR="00774E1D" w:rsidRPr="00222548" w:rsidRDefault="00774E1D" w:rsidP="00774E1D">
      <w:pPr>
        <w:shd w:val="clear" w:color="auto" w:fill="FFFFFF"/>
        <w:spacing w:after="100" w:afterAutospacing="1"/>
      </w:pPr>
      <w:r w:rsidRPr="00222548">
        <w:t xml:space="preserve">Речь идет </w:t>
      </w:r>
      <w:r w:rsidRPr="00222548">
        <w:rPr>
          <w:b/>
        </w:rPr>
        <w:t>о пособиях, выплатах, компенсациях</w:t>
      </w:r>
      <w:r w:rsidRPr="00222548">
        <w:t xml:space="preserve"> для пяти категорий россиян: </w:t>
      </w:r>
    </w:p>
    <w:p w:rsidR="00774E1D" w:rsidRPr="00222548" w:rsidRDefault="00774E1D" w:rsidP="00774E1D">
      <w:pPr>
        <w:numPr>
          <w:ilvl w:val="0"/>
          <w:numId w:val="24"/>
        </w:numPr>
        <w:shd w:val="clear" w:color="auto" w:fill="FFFFFF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неработающим гражданам, имеющим детей; </w:t>
      </w:r>
    </w:p>
    <w:p w:rsidR="00774E1D" w:rsidRPr="00222548" w:rsidRDefault="00774E1D" w:rsidP="00774E1D">
      <w:pPr>
        <w:numPr>
          <w:ilvl w:val="0"/>
          <w:numId w:val="24"/>
        </w:numPr>
        <w:shd w:val="clear" w:color="auto" w:fill="FFFFFF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лицам, подвергшимся воздействию радиации; </w:t>
      </w:r>
    </w:p>
    <w:p w:rsidR="00774E1D" w:rsidRPr="00222548" w:rsidRDefault="00774E1D" w:rsidP="00774E1D">
      <w:pPr>
        <w:numPr>
          <w:ilvl w:val="0"/>
          <w:numId w:val="24"/>
        </w:numPr>
        <w:shd w:val="clear" w:color="auto" w:fill="FFFFFF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реабилитированным лицам; </w:t>
      </w:r>
    </w:p>
    <w:p w:rsidR="00774E1D" w:rsidRPr="00222548" w:rsidRDefault="00774E1D" w:rsidP="00774E1D">
      <w:pPr>
        <w:numPr>
          <w:ilvl w:val="0"/>
          <w:numId w:val="24"/>
        </w:numPr>
        <w:shd w:val="clear" w:color="auto" w:fill="FFFFFF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инвалидам (детям-инвалидам), имеющим транспортные средства по медицинским показаниям; </w:t>
      </w:r>
    </w:p>
    <w:p w:rsidR="00774E1D" w:rsidRPr="00222548" w:rsidRDefault="00774E1D" w:rsidP="00774E1D">
      <w:pPr>
        <w:numPr>
          <w:ilvl w:val="0"/>
          <w:numId w:val="24"/>
        </w:numPr>
        <w:shd w:val="clear" w:color="auto" w:fill="FFFFFF"/>
        <w:rPr>
          <w:shd w:val="clear" w:color="auto" w:fill="FFFFFF"/>
        </w:rPr>
      </w:pPr>
      <w:r w:rsidRPr="00222548">
        <w:rPr>
          <w:shd w:val="clear" w:color="auto" w:fill="FFFFFF"/>
        </w:rPr>
        <w:t xml:space="preserve">военнослужащим и членам их семей, пенсионное обеспечение которых осуществляет ПФР. </w:t>
      </w:r>
    </w:p>
    <w:p w:rsidR="00774E1D" w:rsidRPr="00222548" w:rsidRDefault="00774E1D" w:rsidP="00774E1D">
      <w:pPr>
        <w:shd w:val="clear" w:color="auto" w:fill="FFFFFF"/>
        <w:rPr>
          <w:shd w:val="clear" w:color="auto" w:fill="FFFFFF"/>
        </w:rPr>
      </w:pPr>
    </w:p>
    <w:p w:rsidR="00774E1D" w:rsidRPr="00222548" w:rsidRDefault="00774E1D" w:rsidP="00774E1D">
      <w:pPr>
        <w:shd w:val="clear" w:color="auto" w:fill="FFFFFF"/>
        <w:spacing w:after="100" w:afterAutospacing="1"/>
        <w:rPr>
          <w:shd w:val="clear" w:color="auto" w:fill="FFFFFF"/>
        </w:rPr>
      </w:pPr>
      <w:proofErr w:type="gramStart"/>
      <w:r w:rsidRPr="00222548">
        <w:rPr>
          <w:shd w:val="clear" w:color="auto" w:fill="FFFFFF"/>
        </w:rPr>
        <w:t xml:space="preserve">Так, к примеру, </w:t>
      </w:r>
      <w:r w:rsidRPr="00222548">
        <w:t>через Пенсионный фонд РФ с нового года будут назначаться следующие виды пособий для граждан, имеющих детей: ежемесячное пособие неработающим гражданам по уходу за ребенком до 1,5 лет; пособие по беременности и родам женщинам, уволенным в связи с ликвидацией организации; единовременное пособие при рождении ребенка; единовременное пособие при передаче ребенка на воспитание в семью;</w:t>
      </w:r>
      <w:proofErr w:type="gramEnd"/>
      <w:r w:rsidRPr="00222548">
        <w:t xml:space="preserve"> единовременное пособие беременной жене военнослужащего, проходящего военную службу по призыву; ежемесячное пособие на ребенка военнослужащего, проходящего военную службу по призыву.</w:t>
      </w:r>
    </w:p>
    <w:p w:rsidR="00774E1D" w:rsidRPr="00222548" w:rsidRDefault="00774E1D" w:rsidP="00774E1D">
      <w:pPr>
        <w:shd w:val="clear" w:color="auto" w:fill="FFFFFF"/>
        <w:spacing w:after="100" w:afterAutospacing="1"/>
      </w:pPr>
      <w:r w:rsidRPr="00222548">
        <w:rPr>
          <w:shd w:val="clear" w:color="auto" w:fill="FFFFFF"/>
        </w:rPr>
        <w:t xml:space="preserve">С </w:t>
      </w:r>
      <w:r w:rsidRPr="00222548">
        <w:rPr>
          <w:b/>
          <w:shd w:val="clear" w:color="auto" w:fill="FFFFFF"/>
        </w:rPr>
        <w:t>полным перечнем</w:t>
      </w:r>
      <w:r w:rsidRPr="00222548">
        <w:rPr>
          <w:shd w:val="clear" w:color="auto" w:fill="FFFFFF"/>
        </w:rPr>
        <w:t xml:space="preserve"> передаваемых мер можно</w:t>
      </w:r>
      <w:r>
        <w:rPr>
          <w:shd w:val="clear" w:color="auto" w:fill="FFFFFF"/>
        </w:rPr>
        <w:t xml:space="preserve"> ознакомиться</w:t>
      </w:r>
      <w:r w:rsidRPr="00222548">
        <w:rPr>
          <w:shd w:val="clear" w:color="auto" w:fill="FFFFFF"/>
        </w:rPr>
        <w:t xml:space="preserve"> </w:t>
      </w:r>
      <w:r w:rsidRPr="009D7801">
        <w:rPr>
          <w:b/>
          <w:shd w:val="clear" w:color="auto" w:fill="FFFFFF"/>
        </w:rPr>
        <w:t xml:space="preserve">на </w:t>
      </w:r>
      <w:hyperlink r:id="rId11" w:history="1">
        <w:r w:rsidRPr="004B5B55">
          <w:rPr>
            <w:rStyle w:val="a3"/>
            <w:b/>
            <w:shd w:val="clear" w:color="auto" w:fill="FFFFFF"/>
          </w:rPr>
          <w:t>сайте ПФР</w:t>
        </w:r>
      </w:hyperlink>
      <w:r w:rsidRPr="00222548">
        <w:rPr>
          <w:b/>
          <w:shd w:val="clear" w:color="auto" w:fill="FFFFFF"/>
        </w:rPr>
        <w:t>.</w:t>
      </w:r>
    </w:p>
    <w:p w:rsidR="00774E1D" w:rsidRPr="00222548" w:rsidRDefault="00774E1D" w:rsidP="00774E1D">
      <w:r w:rsidRPr="00222548">
        <w:t xml:space="preserve">Назначать новые выплаты, компенсации и пособия </w:t>
      </w:r>
      <w:r w:rsidRPr="009D7801">
        <w:t>Пенсионный фонд</w:t>
      </w:r>
      <w:r w:rsidRPr="00222548">
        <w:t xml:space="preserve"> будет за счет организации межведомственного взаимодействия, то есть гражданам, уже получающим эти меры </w:t>
      </w:r>
      <w:proofErr w:type="spellStart"/>
      <w:r w:rsidRPr="00222548">
        <w:t>соцподдержки</w:t>
      </w:r>
      <w:proofErr w:type="spellEnd"/>
      <w:r w:rsidRPr="00222548">
        <w:t xml:space="preserve">, назначенные выплаты будут производиться Пенсионным фондом РФ автоматически на реквизиты, указанные ранее. В этом случае </w:t>
      </w:r>
      <w:r w:rsidRPr="00222548">
        <w:rPr>
          <w:b/>
        </w:rPr>
        <w:t>обращаться в ПФР не требуется</w:t>
      </w:r>
      <w:r w:rsidRPr="00222548">
        <w:t xml:space="preserve">. </w:t>
      </w:r>
    </w:p>
    <w:p w:rsidR="00774E1D" w:rsidRPr="00222548" w:rsidRDefault="00774E1D" w:rsidP="00774E1D"/>
    <w:p w:rsidR="00774E1D" w:rsidRPr="00222548" w:rsidRDefault="00774E1D" w:rsidP="00774E1D">
      <w:r w:rsidRPr="00222548">
        <w:rPr>
          <w:color w:val="222222"/>
          <w:shd w:val="clear" w:color="auto" w:fill="FFFFFF"/>
        </w:rPr>
        <w:t xml:space="preserve">Если же гражданин имеет право на эти пособия, но ещё не воспользовался им, то с 1 января 2022 г. ему необходимо обратиться </w:t>
      </w:r>
      <w:r w:rsidRPr="00222548">
        <w:rPr>
          <w:b/>
          <w:color w:val="222222"/>
          <w:shd w:val="clear" w:color="auto" w:fill="FFFFFF"/>
        </w:rPr>
        <w:t xml:space="preserve">в клиентскую службу ПФР </w:t>
      </w:r>
      <w:r w:rsidRPr="00747B63">
        <w:rPr>
          <w:b/>
          <w:color w:val="222222"/>
          <w:shd w:val="clear" w:color="auto" w:fill="FFFFFF"/>
        </w:rPr>
        <w:t>или офис МФЦ по месту жительства</w:t>
      </w:r>
      <w:r>
        <w:rPr>
          <w:b/>
          <w:color w:val="222222"/>
          <w:shd w:val="clear" w:color="auto" w:fill="FFFFFF"/>
        </w:rPr>
        <w:t>.</w:t>
      </w:r>
    </w:p>
    <w:p w:rsidR="00774E1D" w:rsidRPr="00222548" w:rsidRDefault="00774E1D" w:rsidP="00774E1D">
      <w:pPr>
        <w:pStyle w:val="ad"/>
      </w:pPr>
    </w:p>
    <w:p w:rsidR="00774E1D" w:rsidRPr="00222548" w:rsidRDefault="00774E1D" w:rsidP="00774E1D">
      <w:pPr>
        <w:pStyle w:val="a6"/>
        <w:shd w:val="clear" w:color="auto" w:fill="FFFFFF"/>
        <w:spacing w:before="0" w:beforeAutospacing="0"/>
        <w:rPr>
          <w:color w:val="212121"/>
        </w:rPr>
      </w:pPr>
      <w:r w:rsidRPr="00222548">
        <w:rPr>
          <w:rStyle w:val="aa"/>
          <w:i w:val="0"/>
          <w:color w:val="212121"/>
        </w:rPr>
        <w:t xml:space="preserve">В рамках подготовки к осуществлению данных полномочий в </w:t>
      </w:r>
      <w:r w:rsidRPr="00222548">
        <w:rPr>
          <w:rStyle w:val="aa"/>
          <w:b/>
          <w:i w:val="0"/>
          <w:color w:val="212121"/>
        </w:rPr>
        <w:t>субъектах Российской Федерации</w:t>
      </w:r>
      <w:r w:rsidRPr="00222548">
        <w:rPr>
          <w:rStyle w:val="aa"/>
          <w:i w:val="0"/>
          <w:color w:val="212121"/>
        </w:rPr>
        <w:t xml:space="preserve"> проведена масштабная работа: на местах созданы рабочие группы с участием </w:t>
      </w:r>
      <w:r w:rsidRPr="00222548">
        <w:rPr>
          <w:rStyle w:val="aa"/>
          <w:i w:val="0"/>
          <w:color w:val="212121"/>
        </w:rPr>
        <w:lastRenderedPageBreak/>
        <w:t>региональных министерств социальной защиты населения, проанализирован перечень передаваемых мер, предварительно согласованы проекты типовых форм соглашений об информационном взаимодействии и реестров передачи сведений.</w:t>
      </w:r>
      <w:r w:rsidRPr="00222548">
        <w:rPr>
          <w:b/>
          <w:bCs/>
          <w:color w:val="000000"/>
          <w:kern w:val="24"/>
          <w:lang w:eastAsia="en-US"/>
        </w:rPr>
        <w:t xml:space="preserve"> </w:t>
      </w:r>
      <w:r w:rsidRPr="00222548">
        <w:rPr>
          <w:bCs/>
          <w:iCs/>
          <w:color w:val="212121"/>
        </w:rPr>
        <w:t xml:space="preserve">Разработаны стандарты предоставления мер социальной защиты (поддержки) для специалистов клиентских служб ПФР, на основе утвержденных паспортов. Продуман в деталях путь гражданина в </w:t>
      </w:r>
      <w:r w:rsidRPr="009D7801">
        <w:rPr>
          <w:bCs/>
          <w:iCs/>
          <w:color w:val="212121"/>
        </w:rPr>
        <w:t>клиентской службе ПФР, так и в МФЦ</w:t>
      </w:r>
      <w:r w:rsidRPr="00747B63">
        <w:rPr>
          <w:bCs/>
          <w:iCs/>
          <w:color w:val="FF0000"/>
        </w:rPr>
        <w:t>.</w:t>
      </w:r>
      <w:r w:rsidRPr="00222548">
        <w:rPr>
          <w:bCs/>
          <w:iCs/>
          <w:color w:val="212121"/>
        </w:rPr>
        <w:t xml:space="preserve"> Региональные </w:t>
      </w:r>
      <w:r w:rsidRPr="009D7801">
        <w:rPr>
          <w:bCs/>
          <w:iCs/>
          <w:color w:val="212121"/>
        </w:rPr>
        <w:t>органы</w:t>
      </w:r>
      <w:r w:rsidRPr="00222548">
        <w:rPr>
          <w:color w:val="212121"/>
        </w:rPr>
        <w:t xml:space="preserve"> соцзащиты предоставили в ПФР сведения о лицах, являющихся получателями передаваемых мер </w:t>
      </w:r>
      <w:proofErr w:type="spellStart"/>
      <w:r w:rsidRPr="00222548">
        <w:rPr>
          <w:color w:val="212121"/>
        </w:rPr>
        <w:t>соцподдержки</w:t>
      </w:r>
      <w:proofErr w:type="spellEnd"/>
      <w:r w:rsidRPr="00222548">
        <w:rPr>
          <w:color w:val="212121"/>
        </w:rPr>
        <w:t xml:space="preserve">. </w:t>
      </w:r>
    </w:p>
    <w:p w:rsidR="00774E1D" w:rsidRPr="00222548" w:rsidRDefault="00774E1D" w:rsidP="00774E1D">
      <w:pPr>
        <w:pStyle w:val="a6"/>
        <w:shd w:val="clear" w:color="auto" w:fill="FFFFFF"/>
        <w:spacing w:before="0" w:beforeAutospacing="0"/>
        <w:rPr>
          <w:color w:val="212121"/>
        </w:rPr>
      </w:pPr>
      <w:r w:rsidRPr="00222548">
        <w:t>Новые дополнительные функции и бюджетные полномочия Фонда по осуществлению ряда мер социальной поддержки</w:t>
      </w:r>
      <w:r w:rsidRPr="00222548">
        <w:rPr>
          <w:color w:val="212121"/>
        </w:rPr>
        <w:t xml:space="preserve"> позволят оптимизировать процессы осуществления социальных выплат. В результате в стране будет внедрен единообразный подход к реализации мер </w:t>
      </w:r>
      <w:proofErr w:type="spellStart"/>
      <w:r w:rsidRPr="00222548">
        <w:rPr>
          <w:color w:val="212121"/>
        </w:rPr>
        <w:t>соцподдержки</w:t>
      </w:r>
      <w:proofErr w:type="spellEnd"/>
      <w:r w:rsidRPr="00222548">
        <w:rPr>
          <w:color w:val="212121"/>
        </w:rPr>
        <w:t xml:space="preserve">, что также позволит </w:t>
      </w:r>
      <w:r w:rsidRPr="00222548">
        <w:rPr>
          <w:b/>
          <w:color w:val="212121"/>
        </w:rPr>
        <w:t>повысить качество</w:t>
      </w:r>
      <w:r w:rsidRPr="00222548">
        <w:rPr>
          <w:color w:val="212121"/>
        </w:rPr>
        <w:t xml:space="preserve"> их предоставления.</w:t>
      </w:r>
    </w:p>
    <w:p w:rsidR="00774E1D" w:rsidRPr="00222548" w:rsidRDefault="00774E1D" w:rsidP="00774E1D">
      <w:r w:rsidRPr="009D7801">
        <w:rPr>
          <w:color w:val="212121"/>
          <w:shd w:val="clear" w:color="auto" w:fill="FFFFFF"/>
        </w:rPr>
        <w:t xml:space="preserve">Получить ответы на вопросы об отдельных мерах поддержки можно по телефону </w:t>
      </w:r>
      <w:r w:rsidRPr="00774E1D">
        <w:rPr>
          <w:b/>
          <w:color w:val="212121"/>
          <w:shd w:val="clear" w:color="auto" w:fill="FFFFFF"/>
        </w:rPr>
        <w:t xml:space="preserve">региональному </w:t>
      </w:r>
      <w:proofErr w:type="spellStart"/>
      <w:proofErr w:type="gramStart"/>
      <w:r w:rsidRPr="00774E1D">
        <w:rPr>
          <w:b/>
          <w:color w:val="212121"/>
          <w:shd w:val="clear" w:color="auto" w:fill="FFFFFF"/>
        </w:rPr>
        <w:t>контакт-центра</w:t>
      </w:r>
      <w:proofErr w:type="spellEnd"/>
      <w:proofErr w:type="gramEnd"/>
      <w:r w:rsidRPr="009D7801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 xml:space="preserve">Отделения </w:t>
      </w:r>
      <w:r w:rsidRPr="009D7801">
        <w:rPr>
          <w:color w:val="212121"/>
          <w:shd w:val="clear" w:color="auto" w:fill="FFFFFF"/>
        </w:rPr>
        <w:t xml:space="preserve">ПФР </w:t>
      </w:r>
      <w:r>
        <w:rPr>
          <w:color w:val="212121"/>
          <w:shd w:val="clear" w:color="auto" w:fill="FFFFFF"/>
        </w:rPr>
        <w:t xml:space="preserve">по Самарской области </w:t>
      </w:r>
      <w:r w:rsidRPr="00747B63">
        <w:rPr>
          <w:b/>
          <w:color w:val="212121"/>
          <w:shd w:val="clear" w:color="auto" w:fill="FFFFFF"/>
        </w:rPr>
        <w:t>8 800-600-02-34</w:t>
      </w:r>
      <w:r w:rsidRPr="00747B63">
        <w:t xml:space="preserve">, </w:t>
      </w:r>
      <w:r w:rsidRPr="00222548">
        <w:rPr>
          <w:color w:val="000000"/>
        </w:rPr>
        <w:t>либо по номеру</w:t>
      </w:r>
      <w:r w:rsidRPr="00222548">
        <w:rPr>
          <w:color w:val="FF0000"/>
        </w:rPr>
        <w:t xml:space="preserve"> </w:t>
      </w:r>
      <w:r w:rsidRPr="00222548">
        <w:rPr>
          <w:b/>
          <w:color w:val="212121"/>
          <w:shd w:val="clear" w:color="auto" w:fill="FFFFFF"/>
        </w:rPr>
        <w:t xml:space="preserve">Единого </w:t>
      </w:r>
      <w:proofErr w:type="spellStart"/>
      <w:r w:rsidRPr="00222548">
        <w:rPr>
          <w:b/>
          <w:color w:val="212121"/>
          <w:shd w:val="clear" w:color="auto" w:fill="FFFFFF"/>
        </w:rPr>
        <w:t>контакт-центра</w:t>
      </w:r>
      <w:proofErr w:type="spellEnd"/>
      <w:r w:rsidRPr="00222548">
        <w:rPr>
          <w:color w:val="212121"/>
          <w:shd w:val="clear" w:color="auto" w:fill="FFFFFF"/>
        </w:rPr>
        <w:t xml:space="preserve"> взаимодействия с гражданами – </w:t>
      </w:r>
      <w:r w:rsidRPr="00222548">
        <w:rPr>
          <w:b/>
          <w:color w:val="212121"/>
          <w:shd w:val="clear" w:color="auto" w:fill="FFFFFF"/>
        </w:rPr>
        <w:t>8 800 600 0000</w:t>
      </w:r>
      <w:r w:rsidRPr="00222548">
        <w:rPr>
          <w:color w:val="212121"/>
          <w:shd w:val="clear" w:color="auto" w:fill="FFFFFF"/>
        </w:rPr>
        <w:t xml:space="preserve"> (звонок бесплатный). </w:t>
      </w:r>
      <w:r w:rsidRPr="00222548">
        <w:rPr>
          <w:color w:val="212121"/>
          <w:shd w:val="clear" w:color="auto" w:fill="FFFFFF"/>
        </w:rPr>
        <w:br/>
      </w:r>
    </w:p>
    <w:p w:rsidR="00774E1D" w:rsidRPr="00222548" w:rsidRDefault="00774E1D" w:rsidP="00774E1D">
      <w:pPr>
        <w:pStyle w:val="a6"/>
        <w:shd w:val="clear" w:color="auto" w:fill="FFFFFF"/>
        <w:spacing w:before="345" w:beforeAutospacing="0" w:after="345" w:afterAutospacing="0" w:line="345" w:lineRule="atLeast"/>
        <w:rPr>
          <w:color w:val="202736"/>
        </w:rPr>
      </w:pPr>
    </w:p>
    <w:p w:rsidR="00774E1D" w:rsidRPr="00222548" w:rsidRDefault="00774E1D" w:rsidP="00774E1D">
      <w:pPr>
        <w:shd w:val="clear" w:color="auto" w:fill="FFFFFF"/>
        <w:spacing w:before="300" w:after="150"/>
        <w:outlineLvl w:val="0"/>
        <w:rPr>
          <w:b/>
          <w:bCs/>
          <w:color w:val="4B4B4B"/>
          <w:kern w:val="36"/>
          <w:sz w:val="42"/>
          <w:szCs w:val="42"/>
        </w:rPr>
      </w:pPr>
    </w:p>
    <w:p w:rsidR="00CF201C" w:rsidRDefault="00CF201C" w:rsidP="00CA4D80">
      <w:pPr>
        <w:pStyle w:val="a6"/>
        <w:spacing w:before="0" w:beforeAutospacing="0" w:after="0" w:afterAutospacing="0"/>
        <w:ind w:firstLine="567"/>
        <w:jc w:val="both"/>
      </w:pPr>
    </w:p>
    <w:sectPr w:rsidR="00CF201C" w:rsidSect="00664D40">
      <w:headerReference w:type="default" r:id="rId12"/>
      <w:pgSz w:w="11906" w:h="16838"/>
      <w:pgMar w:top="1134" w:right="92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E91" w:rsidRDefault="00185E91" w:rsidP="00664D40">
      <w:r>
        <w:separator/>
      </w:r>
    </w:p>
  </w:endnote>
  <w:endnote w:type="continuationSeparator" w:id="0">
    <w:p w:rsidR="00185E91" w:rsidRDefault="00185E91" w:rsidP="0066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E91" w:rsidRDefault="00185E91" w:rsidP="00664D40">
      <w:r>
        <w:separator/>
      </w:r>
    </w:p>
  </w:footnote>
  <w:footnote w:type="continuationSeparator" w:id="0">
    <w:p w:rsidR="00185E91" w:rsidRDefault="00185E91" w:rsidP="00664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6DA" w:rsidRDefault="00B72B8B">
    <w:pPr>
      <w:pStyle w:val="ae"/>
      <w:jc w:val="center"/>
    </w:pPr>
    <w:fldSimple w:instr=" PAGE   \* MERGEFORMAT ">
      <w:r w:rsidR="00774E1D">
        <w:rPr>
          <w:noProof/>
        </w:rPr>
        <w:t>2</w:t>
      </w:r>
    </w:fldSimple>
  </w:p>
  <w:p w:rsidR="00C126DA" w:rsidRDefault="00C126D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97C5E"/>
    <w:multiLevelType w:val="hybridMultilevel"/>
    <w:tmpl w:val="CC22E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55E8B"/>
    <w:multiLevelType w:val="hybridMultilevel"/>
    <w:tmpl w:val="84BC8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CA54A8"/>
    <w:multiLevelType w:val="hybridMultilevel"/>
    <w:tmpl w:val="D5A6FC8A"/>
    <w:lvl w:ilvl="0" w:tplc="C5DE8D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C7A94"/>
    <w:multiLevelType w:val="hybridMultilevel"/>
    <w:tmpl w:val="9F6A2F48"/>
    <w:lvl w:ilvl="0" w:tplc="81E6BEA4">
      <w:numFmt w:val="bullet"/>
      <w:lvlText w:val=""/>
      <w:lvlJc w:val="left"/>
      <w:pPr>
        <w:ind w:left="1425" w:hanging="705"/>
      </w:pPr>
      <w:rPr>
        <w:rFonts w:ascii="Symbol" w:eastAsia="Times New Roman" w:hAnsi="Symbol" w:cs="Symbol" w:hint="default"/>
        <w:color w:val="00000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7201D5"/>
    <w:multiLevelType w:val="hybridMultilevel"/>
    <w:tmpl w:val="0A862616"/>
    <w:lvl w:ilvl="0" w:tplc="A0C63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A0DC4"/>
    <w:multiLevelType w:val="hybridMultilevel"/>
    <w:tmpl w:val="165640E4"/>
    <w:lvl w:ilvl="0" w:tplc="C5DE8D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94A73"/>
    <w:multiLevelType w:val="hybridMultilevel"/>
    <w:tmpl w:val="DAA8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2510F7"/>
    <w:multiLevelType w:val="hybridMultilevel"/>
    <w:tmpl w:val="152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9747E"/>
    <w:multiLevelType w:val="hybridMultilevel"/>
    <w:tmpl w:val="A5E4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F0DFC"/>
    <w:multiLevelType w:val="hybridMultilevel"/>
    <w:tmpl w:val="733A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223992"/>
    <w:multiLevelType w:val="multilevel"/>
    <w:tmpl w:val="C39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BC5420"/>
    <w:multiLevelType w:val="hybridMultilevel"/>
    <w:tmpl w:val="4508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13C15"/>
    <w:multiLevelType w:val="multilevel"/>
    <w:tmpl w:val="7AD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61189C"/>
    <w:multiLevelType w:val="hybridMultilevel"/>
    <w:tmpl w:val="765AD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9511AB"/>
    <w:multiLevelType w:val="hybridMultilevel"/>
    <w:tmpl w:val="00401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DE0FE6"/>
    <w:multiLevelType w:val="hybridMultilevel"/>
    <w:tmpl w:val="46CA3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A53BB"/>
    <w:multiLevelType w:val="hybridMultilevel"/>
    <w:tmpl w:val="C2DC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D3BAE"/>
    <w:multiLevelType w:val="hybridMultilevel"/>
    <w:tmpl w:val="9962AB80"/>
    <w:lvl w:ilvl="0" w:tplc="C5DE8DF2"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792981"/>
    <w:multiLevelType w:val="hybridMultilevel"/>
    <w:tmpl w:val="095EB142"/>
    <w:lvl w:ilvl="0" w:tplc="81E6BEA4">
      <w:numFmt w:val="bullet"/>
      <w:lvlText w:val=""/>
      <w:lvlJc w:val="left"/>
      <w:pPr>
        <w:ind w:left="1065" w:hanging="705"/>
      </w:pPr>
      <w:rPr>
        <w:rFonts w:ascii="Symbol" w:eastAsia="Times New Roman" w:hAnsi="Symbol" w:cs="Symbol" w:hint="default"/>
        <w:color w:val="000000"/>
        <w:sz w:val="2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E39CD"/>
    <w:multiLevelType w:val="hybridMultilevel"/>
    <w:tmpl w:val="6054F036"/>
    <w:lvl w:ilvl="0" w:tplc="C5DE8DF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A7883"/>
    <w:multiLevelType w:val="hybridMultilevel"/>
    <w:tmpl w:val="11DA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C168CB"/>
    <w:multiLevelType w:val="hybridMultilevel"/>
    <w:tmpl w:val="E8546EB4"/>
    <w:lvl w:ilvl="0" w:tplc="C5DE8DF2"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14"/>
  </w:num>
  <w:num w:numId="8">
    <w:abstractNumId w:val="15"/>
  </w:num>
  <w:num w:numId="9">
    <w:abstractNumId w:val="11"/>
  </w:num>
  <w:num w:numId="10">
    <w:abstractNumId w:val="22"/>
  </w:num>
  <w:num w:numId="11">
    <w:abstractNumId w:val="13"/>
  </w:num>
  <w:num w:numId="12">
    <w:abstractNumId w:val="16"/>
  </w:num>
  <w:num w:numId="13">
    <w:abstractNumId w:val="12"/>
  </w:num>
  <w:num w:numId="14">
    <w:abstractNumId w:val="18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6"/>
  </w:num>
  <w:num w:numId="20">
    <w:abstractNumId w:val="19"/>
  </w:num>
  <w:num w:numId="21">
    <w:abstractNumId w:val="23"/>
  </w:num>
  <w:num w:numId="22">
    <w:abstractNumId w:val="21"/>
  </w:num>
  <w:num w:numId="23">
    <w:abstractNumId w:val="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9D2"/>
    <w:rsid w:val="00006DA2"/>
    <w:rsid w:val="0001009A"/>
    <w:rsid w:val="00010BEB"/>
    <w:rsid w:val="00026EC2"/>
    <w:rsid w:val="00032AE6"/>
    <w:rsid w:val="00041B85"/>
    <w:rsid w:val="00054AEF"/>
    <w:rsid w:val="00066426"/>
    <w:rsid w:val="000744A8"/>
    <w:rsid w:val="000A63DA"/>
    <w:rsid w:val="000B5DCB"/>
    <w:rsid w:val="000C2BC6"/>
    <w:rsid w:val="000C5DC8"/>
    <w:rsid w:val="000D00F9"/>
    <w:rsid w:val="001048A2"/>
    <w:rsid w:val="00105A6C"/>
    <w:rsid w:val="001125C1"/>
    <w:rsid w:val="0013714A"/>
    <w:rsid w:val="00145AF7"/>
    <w:rsid w:val="001540A9"/>
    <w:rsid w:val="001558CD"/>
    <w:rsid w:val="00156B11"/>
    <w:rsid w:val="00157C4E"/>
    <w:rsid w:val="00176511"/>
    <w:rsid w:val="0018122A"/>
    <w:rsid w:val="00181630"/>
    <w:rsid w:val="00183D4E"/>
    <w:rsid w:val="00185E91"/>
    <w:rsid w:val="00186561"/>
    <w:rsid w:val="00190DE5"/>
    <w:rsid w:val="001B6586"/>
    <w:rsid w:val="001D2F2D"/>
    <w:rsid w:val="001E52BD"/>
    <w:rsid w:val="001F4587"/>
    <w:rsid w:val="00205673"/>
    <w:rsid w:val="00212A74"/>
    <w:rsid w:val="002257D3"/>
    <w:rsid w:val="00226482"/>
    <w:rsid w:val="002332BA"/>
    <w:rsid w:val="00240B18"/>
    <w:rsid w:val="00261235"/>
    <w:rsid w:val="002624CE"/>
    <w:rsid w:val="002671FF"/>
    <w:rsid w:val="00271C50"/>
    <w:rsid w:val="002906B3"/>
    <w:rsid w:val="00290CCF"/>
    <w:rsid w:val="00294C87"/>
    <w:rsid w:val="0029767B"/>
    <w:rsid w:val="002C2BA2"/>
    <w:rsid w:val="002C5EA3"/>
    <w:rsid w:val="002C7131"/>
    <w:rsid w:val="002C7E41"/>
    <w:rsid w:val="002E7195"/>
    <w:rsid w:val="002E7B81"/>
    <w:rsid w:val="002F0103"/>
    <w:rsid w:val="002F28ED"/>
    <w:rsid w:val="002F7B6B"/>
    <w:rsid w:val="003046B1"/>
    <w:rsid w:val="00330AB8"/>
    <w:rsid w:val="00334279"/>
    <w:rsid w:val="00343BA9"/>
    <w:rsid w:val="003457BF"/>
    <w:rsid w:val="00355A1D"/>
    <w:rsid w:val="00361281"/>
    <w:rsid w:val="003626C0"/>
    <w:rsid w:val="00375D2D"/>
    <w:rsid w:val="0037699C"/>
    <w:rsid w:val="0039376E"/>
    <w:rsid w:val="003B1469"/>
    <w:rsid w:val="003B31BE"/>
    <w:rsid w:val="003C01EF"/>
    <w:rsid w:val="003C2C2F"/>
    <w:rsid w:val="003C509F"/>
    <w:rsid w:val="003D517C"/>
    <w:rsid w:val="003E712C"/>
    <w:rsid w:val="0040147F"/>
    <w:rsid w:val="004533A2"/>
    <w:rsid w:val="00471A6A"/>
    <w:rsid w:val="004A1983"/>
    <w:rsid w:val="004A1FC1"/>
    <w:rsid w:val="004B7389"/>
    <w:rsid w:val="004E116E"/>
    <w:rsid w:val="004E5C22"/>
    <w:rsid w:val="004E60C2"/>
    <w:rsid w:val="00515EAF"/>
    <w:rsid w:val="00535170"/>
    <w:rsid w:val="005353E4"/>
    <w:rsid w:val="00545538"/>
    <w:rsid w:val="00546D9D"/>
    <w:rsid w:val="00551D96"/>
    <w:rsid w:val="00552035"/>
    <w:rsid w:val="00553E23"/>
    <w:rsid w:val="005549C6"/>
    <w:rsid w:val="005561CE"/>
    <w:rsid w:val="00566735"/>
    <w:rsid w:val="005804D6"/>
    <w:rsid w:val="005939D6"/>
    <w:rsid w:val="005B4BAB"/>
    <w:rsid w:val="005C0E5A"/>
    <w:rsid w:val="005C214C"/>
    <w:rsid w:val="005C3E02"/>
    <w:rsid w:val="005F4CCF"/>
    <w:rsid w:val="005F584C"/>
    <w:rsid w:val="00616880"/>
    <w:rsid w:val="00623136"/>
    <w:rsid w:val="006234E3"/>
    <w:rsid w:val="0062488E"/>
    <w:rsid w:val="006310FA"/>
    <w:rsid w:val="0063475D"/>
    <w:rsid w:val="00641AD2"/>
    <w:rsid w:val="00645988"/>
    <w:rsid w:val="00651B82"/>
    <w:rsid w:val="00652461"/>
    <w:rsid w:val="006538EA"/>
    <w:rsid w:val="00664D40"/>
    <w:rsid w:val="006A4A02"/>
    <w:rsid w:val="006A5AC9"/>
    <w:rsid w:val="006A7E1E"/>
    <w:rsid w:val="006B23A2"/>
    <w:rsid w:val="006D538D"/>
    <w:rsid w:val="006E7FD6"/>
    <w:rsid w:val="00700498"/>
    <w:rsid w:val="00704716"/>
    <w:rsid w:val="00712B6F"/>
    <w:rsid w:val="0071526E"/>
    <w:rsid w:val="00716E78"/>
    <w:rsid w:val="00720C51"/>
    <w:rsid w:val="00723CD5"/>
    <w:rsid w:val="0072402F"/>
    <w:rsid w:val="00727842"/>
    <w:rsid w:val="0075078D"/>
    <w:rsid w:val="00760B55"/>
    <w:rsid w:val="00762429"/>
    <w:rsid w:val="00764B68"/>
    <w:rsid w:val="00774E1D"/>
    <w:rsid w:val="00774E9B"/>
    <w:rsid w:val="00777214"/>
    <w:rsid w:val="00786AA4"/>
    <w:rsid w:val="007A0E78"/>
    <w:rsid w:val="007A1DAD"/>
    <w:rsid w:val="007A26F1"/>
    <w:rsid w:val="007A28CD"/>
    <w:rsid w:val="007B1E74"/>
    <w:rsid w:val="007C34ED"/>
    <w:rsid w:val="007D405C"/>
    <w:rsid w:val="007D59DE"/>
    <w:rsid w:val="007E1098"/>
    <w:rsid w:val="007F0ACD"/>
    <w:rsid w:val="007F49F0"/>
    <w:rsid w:val="00810E84"/>
    <w:rsid w:val="0082252B"/>
    <w:rsid w:val="00823B9B"/>
    <w:rsid w:val="00856C47"/>
    <w:rsid w:val="0086599F"/>
    <w:rsid w:val="0087019F"/>
    <w:rsid w:val="008722F0"/>
    <w:rsid w:val="00881F53"/>
    <w:rsid w:val="008D7355"/>
    <w:rsid w:val="008E35FA"/>
    <w:rsid w:val="008E4941"/>
    <w:rsid w:val="00901EA9"/>
    <w:rsid w:val="00916014"/>
    <w:rsid w:val="009242D5"/>
    <w:rsid w:val="00952BCB"/>
    <w:rsid w:val="00973917"/>
    <w:rsid w:val="00975D5F"/>
    <w:rsid w:val="009762EE"/>
    <w:rsid w:val="00980295"/>
    <w:rsid w:val="009862B8"/>
    <w:rsid w:val="009A05D1"/>
    <w:rsid w:val="009A189A"/>
    <w:rsid w:val="009B1E52"/>
    <w:rsid w:val="009E44CF"/>
    <w:rsid w:val="009F4D1F"/>
    <w:rsid w:val="00A16C63"/>
    <w:rsid w:val="00A20F70"/>
    <w:rsid w:val="00A26A04"/>
    <w:rsid w:val="00A30E92"/>
    <w:rsid w:val="00A45F9D"/>
    <w:rsid w:val="00A5405C"/>
    <w:rsid w:val="00A7264E"/>
    <w:rsid w:val="00A750CF"/>
    <w:rsid w:val="00A8289F"/>
    <w:rsid w:val="00A962D0"/>
    <w:rsid w:val="00A9758B"/>
    <w:rsid w:val="00AB2FC2"/>
    <w:rsid w:val="00AD040F"/>
    <w:rsid w:val="00AE484C"/>
    <w:rsid w:val="00AF30AE"/>
    <w:rsid w:val="00B1302B"/>
    <w:rsid w:val="00B1496B"/>
    <w:rsid w:val="00B154C6"/>
    <w:rsid w:val="00B21DAE"/>
    <w:rsid w:val="00B25FF3"/>
    <w:rsid w:val="00B41F3B"/>
    <w:rsid w:val="00B72B8B"/>
    <w:rsid w:val="00B910B4"/>
    <w:rsid w:val="00B94DF4"/>
    <w:rsid w:val="00B96293"/>
    <w:rsid w:val="00BB3879"/>
    <w:rsid w:val="00BC69D2"/>
    <w:rsid w:val="00BE5CA6"/>
    <w:rsid w:val="00BF1975"/>
    <w:rsid w:val="00BF3BB8"/>
    <w:rsid w:val="00BF6E0C"/>
    <w:rsid w:val="00C062D5"/>
    <w:rsid w:val="00C0681F"/>
    <w:rsid w:val="00C126DA"/>
    <w:rsid w:val="00C23E8A"/>
    <w:rsid w:val="00C24F2B"/>
    <w:rsid w:val="00C43B1A"/>
    <w:rsid w:val="00C45A51"/>
    <w:rsid w:val="00C50E65"/>
    <w:rsid w:val="00C5394E"/>
    <w:rsid w:val="00C75AD5"/>
    <w:rsid w:val="00C860F5"/>
    <w:rsid w:val="00CA41A2"/>
    <w:rsid w:val="00CA4CAB"/>
    <w:rsid w:val="00CA4D80"/>
    <w:rsid w:val="00CB1B8E"/>
    <w:rsid w:val="00CB3F1D"/>
    <w:rsid w:val="00CB43A0"/>
    <w:rsid w:val="00CB6365"/>
    <w:rsid w:val="00CC6631"/>
    <w:rsid w:val="00CC6651"/>
    <w:rsid w:val="00CE0BAC"/>
    <w:rsid w:val="00CE4F5E"/>
    <w:rsid w:val="00CF201C"/>
    <w:rsid w:val="00CF29D2"/>
    <w:rsid w:val="00D01189"/>
    <w:rsid w:val="00D011AB"/>
    <w:rsid w:val="00D06421"/>
    <w:rsid w:val="00D114C5"/>
    <w:rsid w:val="00D13C6B"/>
    <w:rsid w:val="00D238AE"/>
    <w:rsid w:val="00D25349"/>
    <w:rsid w:val="00D26BBB"/>
    <w:rsid w:val="00D34524"/>
    <w:rsid w:val="00D41C01"/>
    <w:rsid w:val="00D46FC4"/>
    <w:rsid w:val="00D47291"/>
    <w:rsid w:val="00D51E70"/>
    <w:rsid w:val="00D53BBC"/>
    <w:rsid w:val="00D54501"/>
    <w:rsid w:val="00D61623"/>
    <w:rsid w:val="00D649D5"/>
    <w:rsid w:val="00D659FC"/>
    <w:rsid w:val="00D75E53"/>
    <w:rsid w:val="00D80F9A"/>
    <w:rsid w:val="00D8164E"/>
    <w:rsid w:val="00D8588F"/>
    <w:rsid w:val="00D8625F"/>
    <w:rsid w:val="00D94B7C"/>
    <w:rsid w:val="00DD370A"/>
    <w:rsid w:val="00DE0C2D"/>
    <w:rsid w:val="00DE6143"/>
    <w:rsid w:val="00E04798"/>
    <w:rsid w:val="00E1600D"/>
    <w:rsid w:val="00E17732"/>
    <w:rsid w:val="00E2732A"/>
    <w:rsid w:val="00E50C97"/>
    <w:rsid w:val="00E563A3"/>
    <w:rsid w:val="00E9749A"/>
    <w:rsid w:val="00EC08F3"/>
    <w:rsid w:val="00EC65EE"/>
    <w:rsid w:val="00EC7AA5"/>
    <w:rsid w:val="00ED15F6"/>
    <w:rsid w:val="00ED47BD"/>
    <w:rsid w:val="00ED6806"/>
    <w:rsid w:val="00EE0E67"/>
    <w:rsid w:val="00EE509B"/>
    <w:rsid w:val="00EF4B20"/>
    <w:rsid w:val="00F102B7"/>
    <w:rsid w:val="00F110DF"/>
    <w:rsid w:val="00F64C11"/>
    <w:rsid w:val="00F674B0"/>
    <w:rsid w:val="00F7077C"/>
    <w:rsid w:val="00F7373F"/>
    <w:rsid w:val="00F73A22"/>
    <w:rsid w:val="00F75002"/>
    <w:rsid w:val="00F7778E"/>
    <w:rsid w:val="00F806E9"/>
    <w:rsid w:val="00F80C23"/>
    <w:rsid w:val="00F90559"/>
    <w:rsid w:val="00FA2D4C"/>
    <w:rsid w:val="00FB1547"/>
    <w:rsid w:val="00FB5854"/>
    <w:rsid w:val="00FB7213"/>
    <w:rsid w:val="00FD19AC"/>
    <w:rsid w:val="00FD520C"/>
    <w:rsid w:val="00FF05D3"/>
    <w:rsid w:val="00FF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302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1302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rsid w:val="00AE48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125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E484C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B1302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B2F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25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96293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962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E17732"/>
    <w:pPr>
      <w:jc w:val="both"/>
    </w:pPr>
    <w:rPr>
      <w:i/>
      <w:color w:val="FF0000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125C1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E61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125C1"/>
    <w:rPr>
      <w:rFonts w:cs="Times New Roman"/>
      <w:sz w:val="16"/>
      <w:szCs w:val="16"/>
    </w:rPr>
  </w:style>
  <w:style w:type="character" w:styleId="aa">
    <w:name w:val="Emphasis"/>
    <w:basedOn w:val="a0"/>
    <w:uiPriority w:val="20"/>
    <w:qFormat/>
    <w:rsid w:val="00764B68"/>
    <w:rPr>
      <w:rFonts w:cs="Times New Roman"/>
      <w:i/>
      <w:iCs/>
    </w:rPr>
  </w:style>
  <w:style w:type="character" w:customStyle="1" w:styleId="apple-style-span">
    <w:name w:val="apple-style-span"/>
    <w:basedOn w:val="a0"/>
    <w:rsid w:val="00D41C01"/>
    <w:rPr>
      <w:rFonts w:cs="Times New Roman"/>
    </w:rPr>
  </w:style>
  <w:style w:type="character" w:customStyle="1" w:styleId="apple-converted-space">
    <w:name w:val="apple-converted-space"/>
    <w:basedOn w:val="a0"/>
    <w:rsid w:val="00AE484C"/>
    <w:rPr>
      <w:rFonts w:cs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3457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457BF"/>
    <w:rPr>
      <w:rFonts w:cs="Times New Roman"/>
      <w:sz w:val="24"/>
      <w:szCs w:val="24"/>
    </w:rPr>
  </w:style>
  <w:style w:type="paragraph" w:customStyle="1" w:styleId="ConsPlusNormal">
    <w:name w:val="ConsPlusNormal"/>
    <w:rsid w:val="003342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-share">
    <w:name w:val="b-share"/>
    <w:basedOn w:val="a0"/>
    <w:rsid w:val="00CF29D2"/>
    <w:rPr>
      <w:rFonts w:cs="Times New Roman"/>
    </w:rPr>
  </w:style>
  <w:style w:type="character" w:customStyle="1" w:styleId="b-share-form-button">
    <w:name w:val="b-share-form-button"/>
    <w:basedOn w:val="a0"/>
    <w:rsid w:val="00CF29D2"/>
    <w:rPr>
      <w:rFonts w:cs="Times New Roman"/>
    </w:rPr>
  </w:style>
  <w:style w:type="character" w:customStyle="1" w:styleId="text-highlight">
    <w:name w:val="text-highlight"/>
    <w:basedOn w:val="a0"/>
    <w:rsid w:val="00D54501"/>
    <w:rPr>
      <w:rFonts w:cs="Times New Roman"/>
    </w:rPr>
  </w:style>
  <w:style w:type="paragraph" w:styleId="ad">
    <w:name w:val="No Spacing"/>
    <w:uiPriority w:val="1"/>
    <w:qFormat/>
    <w:rsid w:val="00D54501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64D4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4D40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64D4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664D40"/>
    <w:rPr>
      <w:rFonts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58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8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8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eservices/lkz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services/lkz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fr.gov.ru/grazhdanam/mery_podderzhk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ublication.pravo.gov.ru/Document/View/000120211206005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KrysinaOS</dc:creator>
  <cp:lastModifiedBy>GolushkovaJuN</cp:lastModifiedBy>
  <cp:revision>3</cp:revision>
  <cp:lastPrinted>2020-01-13T05:57:00Z</cp:lastPrinted>
  <dcterms:created xsi:type="dcterms:W3CDTF">2021-01-14T14:04:00Z</dcterms:created>
  <dcterms:modified xsi:type="dcterms:W3CDTF">2022-01-11T07:24:00Z</dcterms:modified>
</cp:coreProperties>
</file>