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8D" w:rsidRPr="002A288D" w:rsidRDefault="002A288D" w:rsidP="002A288D">
      <w:pPr>
        <w:shd w:val="clear" w:color="auto" w:fill="FFFFFF"/>
        <w:spacing w:before="240" w:after="240" w:line="375" w:lineRule="atLeast"/>
        <w:outlineLvl w:val="1"/>
        <w:rPr>
          <w:rFonts w:ascii="Arial" w:eastAsia="Times New Roman" w:hAnsi="Arial" w:cs="Arial"/>
          <w:caps/>
          <w:color w:val="1C1C1C"/>
          <w:sz w:val="24"/>
          <w:szCs w:val="24"/>
          <w:lang w:eastAsia="ru-RU"/>
        </w:rPr>
      </w:pPr>
      <w:r w:rsidRPr="002A288D">
        <w:rPr>
          <w:rFonts w:ascii="Arial" w:eastAsia="Times New Roman" w:hAnsi="Arial" w:cs="Arial"/>
          <w:caps/>
          <w:color w:val="1C1C1C"/>
          <w:sz w:val="24"/>
          <w:szCs w:val="24"/>
          <w:lang w:eastAsia="ru-RU"/>
        </w:rPr>
        <w:t>АНОСЯТСЯ ЛИ ФАКТЫ ВЗЯТОЧНИЧЕСТВА В ЛИЧНОЕ ДЕЛО СОТРУДНИКОВ ОРГАНОВ ВЛАСТИ?</w:t>
      </w:r>
    </w:p>
    <w:p w:rsidR="002A288D" w:rsidRPr="002A288D" w:rsidRDefault="002A288D" w:rsidP="002A28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2A288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 </w:t>
      </w:r>
    </w:p>
    <w:p w:rsidR="002A288D" w:rsidRPr="002A288D" w:rsidRDefault="002A288D" w:rsidP="002A28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2A288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Действующее законодательство под взяткой понимает получение должностным лицом лично или через посредника денег, ценных бумаг, иного имущества за совершение действий (бездействие) в пользу взяткодателя, а равно за общее покровительство или попустительство по службе.</w:t>
      </w:r>
    </w:p>
    <w:p w:rsidR="002A288D" w:rsidRPr="002A288D" w:rsidRDefault="002A288D" w:rsidP="002A28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2A288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По фактам совершения должностным лицом противоправного действия, сопряженного с получением взятки, работодателем организуется и проводится служебная проверка.</w:t>
      </w:r>
    </w:p>
    <w:p w:rsidR="002A288D" w:rsidRPr="002A288D" w:rsidRDefault="002A288D" w:rsidP="002A28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2A288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В соответствии с требованиями, указанными в статье 59 Федерального закона «О государственной гражданской службе Российской Федерации», служебная проверка проводится по решению представителя нанимателя или по письменному заявлению гражданского служащего. Результаты служебной проверки оформляются в форме письменного заключения.</w:t>
      </w:r>
    </w:p>
    <w:p w:rsidR="002A288D" w:rsidRPr="002A288D" w:rsidRDefault="002A288D" w:rsidP="002A28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2A288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В письменном заключении по результатам служебной проверки указываются:</w:t>
      </w:r>
    </w:p>
    <w:p w:rsidR="002A288D" w:rsidRPr="002A288D" w:rsidRDefault="002A288D" w:rsidP="002A28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2A288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- факты и обстоятельства, установленные по результатам служебной проверки;</w:t>
      </w:r>
    </w:p>
    <w:p w:rsidR="002A288D" w:rsidRPr="002A288D" w:rsidRDefault="002A288D" w:rsidP="002A28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2A288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- предложение о применении к гражданскому служащему дисциплинарного взыскания или о неприменении к нему дисциплинарного взыскания.</w:t>
      </w:r>
    </w:p>
    <w:p w:rsidR="002A288D" w:rsidRPr="002A288D" w:rsidRDefault="002A288D" w:rsidP="002A28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2A288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служащего, в отношении которого проводилась служебная проверка.</w:t>
      </w:r>
    </w:p>
    <w:p w:rsidR="002A288D" w:rsidRPr="002A288D" w:rsidRDefault="002A288D" w:rsidP="002A28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2A288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Таким образом, законодатель прямо закрепил необходимость приобщения к материалам личного дела сведений о совершении работником дисциплинарного проступка, в том числе связанного с получение взятки.</w:t>
      </w:r>
    </w:p>
    <w:p w:rsidR="006907B7" w:rsidRDefault="006907B7">
      <w:bookmarkStart w:id="0" w:name="_GoBack"/>
      <w:bookmarkEnd w:id="0"/>
    </w:p>
    <w:sectPr w:rsidR="0069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D"/>
    <w:rsid w:val="002A288D"/>
    <w:rsid w:val="0069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A5EAB-912E-4126-8A18-3FD54299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kexa</dc:creator>
  <cp:keywords/>
  <dc:description/>
  <cp:lastModifiedBy>kexa</cp:lastModifiedBy>
  <cp:revision>1</cp:revision>
  <dcterms:created xsi:type="dcterms:W3CDTF">2022-10-06T16:33:00Z</dcterms:created>
  <dcterms:modified xsi:type="dcterms:W3CDTF">2022-10-06T16:33:00Z</dcterms:modified>
</cp:coreProperties>
</file>