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76" w:rsidRPr="00131076" w:rsidRDefault="00131076" w:rsidP="00131076">
      <w:pPr>
        <w:shd w:val="clear" w:color="auto" w:fill="FFFFFF"/>
        <w:spacing w:before="240" w:after="240" w:line="375" w:lineRule="atLeast"/>
        <w:outlineLvl w:val="1"/>
        <w:rPr>
          <w:rFonts w:ascii="Arial" w:eastAsia="Times New Roman" w:hAnsi="Arial" w:cs="Arial"/>
          <w:caps/>
          <w:color w:val="1C1C1C"/>
          <w:sz w:val="24"/>
          <w:szCs w:val="24"/>
          <w:lang w:eastAsia="ru-RU"/>
        </w:rPr>
      </w:pPr>
      <w:r w:rsidRPr="00131076">
        <w:rPr>
          <w:rFonts w:ascii="Arial" w:eastAsia="Times New Roman" w:hAnsi="Arial" w:cs="Arial"/>
          <w:caps/>
          <w:color w:val="1C1C1C"/>
          <w:sz w:val="24"/>
          <w:szCs w:val="24"/>
          <w:lang w:eastAsia="ru-RU"/>
        </w:rPr>
        <w:t>ДРОБИТЬ ЖИЛЬЕ НА МИКРОДОЛИ ЗАПРЕЩЕНО</w:t>
      </w:r>
    </w:p>
    <w:p w:rsidR="00131076" w:rsidRPr="00131076" w:rsidRDefault="00131076" w:rsidP="001310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131076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С 01.09.2022 вступил в силу Федеральный закон от 14 июля 2022 г. №310-Ф3 "О внесении изменений в Семейный кодекс Российской Федерации и отдельные законодательные акты Российской Федерации" которым установлена минимальная доля в квартире, меньше которой продавать нельзя. Целью нововведения является защита людей от квартирного рейдерства, а также уменьшить число «резиновых квартир».</w:t>
      </w:r>
      <w:r w:rsidRPr="00131076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  <w:t>Новые нормы устанавливают минимально возможные границы дробления долей в праве собственности. По новым правилам доля собственника не может быть менее 6 кв. метров. Теперь сделки по продаже меньшей доли будут недействительны. </w:t>
      </w:r>
      <w:r w:rsidRPr="00131076">
        <w:rPr>
          <w:rFonts w:ascii="Arial" w:eastAsia="Times New Roman" w:hAnsi="Arial" w:cs="Arial"/>
          <w:color w:val="444141"/>
          <w:sz w:val="27"/>
          <w:szCs w:val="27"/>
          <w:lang w:eastAsia="ru-RU"/>
        </w:rPr>
        <w:br/>
        <w:t>Собственник жилья будет не вправе совершать действия, влекущие возникновение долей в праве собственности на помещение, а тем, кто уже обладает долей жилья, запрещается разделять недвижимость на части, если в результате доля каждого из сособственников будет менее 6 кв.м. Сделки, заключенные с нарушением этих правил, являются ничтожными, говорится в законе. В то же время этот порядок не применяется, если право общей долевой собственности возникает в силу закона, например, при наследовании или приватизации жилья. Или при сделках с использованием материнского капитала.</w:t>
      </w:r>
    </w:p>
    <w:p w:rsidR="00876232" w:rsidRDefault="00876232">
      <w:bookmarkStart w:id="0" w:name="_GoBack"/>
      <w:bookmarkEnd w:id="0"/>
    </w:p>
    <w:sectPr w:rsidR="0087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76"/>
    <w:rsid w:val="00131076"/>
    <w:rsid w:val="008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52923-574E-4957-9D23-A2A03C20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1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3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kexa</dc:creator>
  <cp:keywords/>
  <dc:description/>
  <cp:lastModifiedBy>kexa</cp:lastModifiedBy>
  <cp:revision>1</cp:revision>
  <dcterms:created xsi:type="dcterms:W3CDTF">2022-10-06T16:33:00Z</dcterms:created>
  <dcterms:modified xsi:type="dcterms:W3CDTF">2022-10-06T16:33:00Z</dcterms:modified>
</cp:coreProperties>
</file>