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AA6CB6" w:rsidRDefault="003C5A31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C3ADB">
        <w:rPr>
          <w:rFonts w:ascii="Times New Roman" w:hAnsi="Times New Roman" w:cs="Times New Roman"/>
          <w:b/>
          <w:sz w:val="28"/>
          <w:szCs w:val="28"/>
        </w:rPr>
        <w:t>.08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5F1536" w:rsidRPr="005F1536" w:rsidRDefault="005F1536" w:rsidP="000367B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536">
        <w:rPr>
          <w:rFonts w:ascii="Times New Roman" w:hAnsi="Times New Roman" w:cs="Times New Roman"/>
          <w:b/>
          <w:bCs/>
          <w:sz w:val="26"/>
          <w:szCs w:val="26"/>
        </w:rPr>
        <w:t xml:space="preserve">В самарском </w:t>
      </w:r>
      <w:proofErr w:type="spellStart"/>
      <w:r w:rsidRPr="005F1536">
        <w:rPr>
          <w:rFonts w:ascii="Times New Roman" w:hAnsi="Times New Roman" w:cs="Times New Roman"/>
          <w:b/>
          <w:bCs/>
          <w:sz w:val="26"/>
          <w:szCs w:val="26"/>
        </w:rPr>
        <w:t>Росреестре</w:t>
      </w:r>
      <w:proofErr w:type="spellEnd"/>
      <w:r w:rsidRPr="005F1536">
        <w:rPr>
          <w:rFonts w:ascii="Times New Roman" w:hAnsi="Times New Roman" w:cs="Times New Roman"/>
          <w:b/>
          <w:bCs/>
          <w:sz w:val="26"/>
          <w:szCs w:val="26"/>
        </w:rPr>
        <w:t xml:space="preserve"> разъяснили, как будет работать закон </w:t>
      </w:r>
    </w:p>
    <w:p w:rsidR="003C5A31" w:rsidRDefault="005F1536" w:rsidP="000367B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536">
        <w:rPr>
          <w:rFonts w:ascii="Times New Roman" w:hAnsi="Times New Roman" w:cs="Times New Roman"/>
          <w:b/>
          <w:bCs/>
          <w:sz w:val="26"/>
          <w:szCs w:val="26"/>
        </w:rPr>
        <w:t>об установлении 3-х летнего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срока </w:t>
      </w:r>
      <w:r w:rsidRPr="005F1536">
        <w:rPr>
          <w:rFonts w:ascii="Times New Roman" w:hAnsi="Times New Roman" w:cs="Times New Roman"/>
          <w:b/>
          <w:bCs/>
          <w:sz w:val="26"/>
          <w:szCs w:val="26"/>
        </w:rPr>
        <w:t>освоения земельных участков</w:t>
      </w:r>
    </w:p>
    <w:p w:rsidR="005F1536" w:rsidRPr="00B122E0" w:rsidRDefault="005F1536" w:rsidP="00B122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6E70" w:rsidRPr="00DB6E70" w:rsidRDefault="00DB014A" w:rsidP="00D36BB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2E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B6E70">
        <w:rPr>
          <w:rFonts w:ascii="Times New Roman" w:hAnsi="Times New Roman" w:cs="Times New Roman"/>
          <w:bCs/>
          <w:sz w:val="26"/>
          <w:szCs w:val="26"/>
        </w:rPr>
        <w:t>Ч</w:t>
      </w:r>
      <w:r w:rsidR="00B122E0" w:rsidRPr="005F1536">
        <w:rPr>
          <w:rFonts w:ascii="Times New Roman" w:hAnsi="Times New Roman" w:cs="Times New Roman"/>
          <w:bCs/>
          <w:sz w:val="26"/>
          <w:szCs w:val="26"/>
        </w:rPr>
        <w:t>то понимается под освоением земельного участка, каковы сроки его освоения, а также признаки, указывающие на то, что земельный участок используетс</w:t>
      </w:r>
      <w:r w:rsidR="000367B2">
        <w:rPr>
          <w:rFonts w:ascii="Times New Roman" w:hAnsi="Times New Roman" w:cs="Times New Roman"/>
          <w:bCs/>
          <w:sz w:val="26"/>
          <w:szCs w:val="26"/>
        </w:rPr>
        <w:t>я с нарушением законодательства</w:t>
      </w:r>
      <w:r w:rsidR="00DB6E70" w:rsidRPr="00DB6E70">
        <w:rPr>
          <w:rFonts w:ascii="Times New Roman" w:hAnsi="Times New Roman" w:cs="Times New Roman"/>
          <w:bCs/>
          <w:sz w:val="26"/>
          <w:szCs w:val="26"/>
        </w:rPr>
        <w:t>?</w:t>
      </w:r>
      <w:r w:rsidR="00B122E0" w:rsidRPr="005F15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E70">
        <w:rPr>
          <w:rFonts w:ascii="Times New Roman" w:hAnsi="Times New Roman" w:cs="Times New Roman"/>
          <w:bCs/>
          <w:sz w:val="26"/>
          <w:szCs w:val="26"/>
        </w:rPr>
        <w:t>К</w:t>
      </w:r>
      <w:r w:rsidR="00DB6E70" w:rsidRPr="005F1536">
        <w:rPr>
          <w:rFonts w:ascii="Times New Roman" w:hAnsi="Times New Roman" w:cs="Times New Roman"/>
          <w:bCs/>
          <w:sz w:val="26"/>
          <w:szCs w:val="26"/>
        </w:rPr>
        <w:t>ак будет работать закон об установлении трехлетнего срока для освоения земельных участков</w:t>
      </w:r>
      <w:r w:rsidR="00DB6E70" w:rsidRPr="00DB6E70">
        <w:rPr>
          <w:rFonts w:ascii="Times New Roman" w:hAnsi="Times New Roman" w:cs="Times New Roman"/>
          <w:bCs/>
          <w:sz w:val="26"/>
          <w:szCs w:val="26"/>
        </w:rPr>
        <w:t>?</w:t>
      </w:r>
    </w:p>
    <w:p w:rsidR="00B122E0" w:rsidRDefault="00DB6E70" w:rsidP="000367B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Отсутствие законодательного регулирования данных вопросов</w:t>
      </w:r>
      <w:r w:rsidR="00B122E0" w:rsidRPr="005F15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4EC2">
        <w:rPr>
          <w:rFonts w:ascii="Times New Roman" w:hAnsi="Times New Roman" w:cs="Times New Roman"/>
          <w:bCs/>
          <w:sz w:val="26"/>
          <w:szCs w:val="26"/>
        </w:rPr>
        <w:t>создавало</w:t>
      </w:r>
      <w:r w:rsidR="00B122E0" w:rsidRPr="005F1536">
        <w:rPr>
          <w:rFonts w:ascii="Times New Roman" w:hAnsi="Times New Roman" w:cs="Times New Roman"/>
          <w:bCs/>
          <w:sz w:val="26"/>
          <w:szCs w:val="26"/>
        </w:rPr>
        <w:t xml:space="preserve"> предпосылки к росту количества неиспользуемой, захламленной и загрязненной земли, появлению долгостроев, негативно влияющих на архитектурный облик населенных пунктов. </w:t>
      </w:r>
      <w:r>
        <w:rPr>
          <w:rFonts w:ascii="Times New Roman" w:hAnsi="Times New Roman" w:cs="Times New Roman"/>
          <w:bCs/>
          <w:sz w:val="26"/>
          <w:szCs w:val="26"/>
        </w:rPr>
        <w:t xml:space="preserve">Более того, такая законодательная неопределенность </w:t>
      </w:r>
      <w:r w:rsidRPr="00DB6E70">
        <w:rPr>
          <w:rFonts w:ascii="Times New Roman" w:hAnsi="Times New Roman" w:cs="Times New Roman"/>
          <w:bCs/>
          <w:sz w:val="26"/>
          <w:szCs w:val="26"/>
        </w:rPr>
        <w:t>создает угрозу добросовестным землепользователям, которые даже при надлежащем использовании не застрахованы от того, что они будут привлечены к ответственности</w:t>
      </w:r>
      <w:r w:rsidR="00BC4EC2">
        <w:rPr>
          <w:rFonts w:ascii="Times New Roman" w:hAnsi="Times New Roman" w:cs="Times New Roman"/>
          <w:bCs/>
          <w:sz w:val="26"/>
          <w:szCs w:val="26"/>
        </w:rPr>
        <w:t>,</w:t>
      </w:r>
      <w:r w:rsidRPr="00DB6E70">
        <w:rPr>
          <w:rFonts w:ascii="Times New Roman" w:hAnsi="Times New Roman" w:cs="Times New Roman"/>
          <w:bCs/>
          <w:sz w:val="26"/>
          <w:szCs w:val="26"/>
        </w:rPr>
        <w:t xml:space="preserve"> и участок будет изъят в судебном порядке.</w:t>
      </w:r>
    </w:p>
    <w:p w:rsidR="00B122E0" w:rsidRDefault="00B122E0" w:rsidP="00D36BB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53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D36BBA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5F1536">
        <w:rPr>
          <w:rFonts w:ascii="Times New Roman" w:hAnsi="Times New Roman" w:cs="Times New Roman"/>
          <w:bCs/>
          <w:sz w:val="26"/>
          <w:szCs w:val="26"/>
        </w:rPr>
        <w:t xml:space="preserve"> Все эти проблемы призван решить </w:t>
      </w:r>
      <w:r w:rsidR="00DB6E70">
        <w:rPr>
          <w:rFonts w:ascii="Times New Roman" w:hAnsi="Times New Roman" w:cs="Times New Roman"/>
          <w:bCs/>
          <w:sz w:val="26"/>
          <w:szCs w:val="26"/>
        </w:rPr>
        <w:t>Ф</w:t>
      </w:r>
      <w:r w:rsidRPr="00B122E0">
        <w:rPr>
          <w:rFonts w:ascii="Times New Roman" w:hAnsi="Times New Roman" w:cs="Times New Roman"/>
          <w:bCs/>
          <w:sz w:val="26"/>
          <w:szCs w:val="26"/>
        </w:rPr>
        <w:t>едеральный</w:t>
      </w:r>
      <w:r w:rsidRPr="00BC4E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EC2" w:rsidRPr="00BC4EC2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DF65B7">
        <w:rPr>
          <w:rFonts w:ascii="Times New Roman" w:hAnsi="Times New Roman" w:cs="Times New Roman"/>
          <w:bCs/>
          <w:sz w:val="26"/>
          <w:szCs w:val="26"/>
        </w:rPr>
        <w:t>от 08.08.2024 № 307-ФЗ</w:t>
      </w:r>
      <w:r w:rsidRPr="00B122E0">
        <w:rPr>
          <w:rFonts w:ascii="Times New Roman" w:hAnsi="Times New Roman" w:cs="Times New Roman"/>
          <w:bCs/>
          <w:sz w:val="26"/>
          <w:szCs w:val="26"/>
        </w:rPr>
        <w:t xml:space="preserve">, разработанный </w:t>
      </w:r>
      <w:proofErr w:type="spellStart"/>
      <w:r w:rsidRPr="00B122E0">
        <w:rPr>
          <w:rFonts w:ascii="Times New Roman" w:hAnsi="Times New Roman" w:cs="Times New Roman"/>
          <w:bCs/>
          <w:sz w:val="26"/>
          <w:szCs w:val="26"/>
        </w:rPr>
        <w:t>Росреестром</w:t>
      </w:r>
      <w:proofErr w:type="spellEnd"/>
      <w:r w:rsidRPr="00B122E0">
        <w:rPr>
          <w:rFonts w:ascii="Times New Roman" w:hAnsi="Times New Roman" w:cs="Times New Roman"/>
          <w:bCs/>
          <w:sz w:val="26"/>
          <w:szCs w:val="26"/>
        </w:rPr>
        <w:t>.</w:t>
      </w:r>
    </w:p>
    <w:p w:rsidR="001A5C9F" w:rsidRPr="005F1536" w:rsidRDefault="00D36BBA" w:rsidP="001A5C9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A5C9F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«Новым законом сформирован прозрачный механизм регулирования использования земельных участков, подлежащих вовлечению в экономический и хозяйственный оборот. </w:t>
      </w:r>
      <w:r w:rsidR="001A5C9F">
        <w:rPr>
          <w:rFonts w:ascii="Times New Roman" w:hAnsi="Times New Roman" w:cs="Times New Roman"/>
          <w:bCs/>
          <w:i/>
          <w:sz w:val="26"/>
          <w:szCs w:val="26"/>
        </w:rPr>
        <w:t>Закон не содержит норм, призванных ужесточить наказание собственников земли. Напротив, з</w:t>
      </w:r>
      <w:r w:rsidR="001A5C9F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адача принятых норм – </w:t>
      </w:r>
      <w:r w:rsidR="001A5C9F">
        <w:rPr>
          <w:rFonts w:ascii="Times New Roman" w:hAnsi="Times New Roman" w:cs="Times New Roman"/>
          <w:bCs/>
          <w:i/>
          <w:sz w:val="26"/>
          <w:szCs w:val="26"/>
        </w:rPr>
        <w:t>возвращение</w:t>
      </w:r>
      <w:r w:rsidR="001A5C9F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собственников на их земельные участки для обеспечения надлежащего их использования. Заброшенные земельные участки являются серьезной проблемой для развития населенных пунктов. К примеру, когда на земельных участках много лет находятся брошенные долгострои. Новый закон создаст условия для решения данной проблемы», </w:t>
      </w:r>
      <w:r w:rsidR="001A5C9F" w:rsidRPr="005F1536">
        <w:rPr>
          <w:rFonts w:ascii="Times New Roman" w:hAnsi="Times New Roman" w:cs="Times New Roman"/>
          <w:bCs/>
          <w:sz w:val="26"/>
          <w:szCs w:val="26"/>
        </w:rPr>
        <w:t xml:space="preserve">- отмечает </w:t>
      </w:r>
      <w:r w:rsidR="000A6DC2"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1A5C9F" w:rsidRPr="005F1536">
        <w:rPr>
          <w:rFonts w:ascii="Times New Roman" w:hAnsi="Times New Roman" w:cs="Times New Roman"/>
          <w:bCs/>
          <w:sz w:val="26"/>
          <w:szCs w:val="26"/>
        </w:rPr>
        <w:t>руководител</w:t>
      </w:r>
      <w:r w:rsidR="000A6DC2">
        <w:rPr>
          <w:rFonts w:ascii="Times New Roman" w:hAnsi="Times New Roman" w:cs="Times New Roman"/>
          <w:bCs/>
          <w:sz w:val="26"/>
          <w:szCs w:val="26"/>
        </w:rPr>
        <w:t>я</w:t>
      </w:r>
      <w:r w:rsidR="001A5C9F" w:rsidRPr="005F1536">
        <w:rPr>
          <w:rFonts w:ascii="Times New Roman" w:hAnsi="Times New Roman" w:cs="Times New Roman"/>
          <w:bCs/>
          <w:sz w:val="26"/>
          <w:szCs w:val="26"/>
        </w:rPr>
        <w:t xml:space="preserve"> самарского Росреестра </w:t>
      </w:r>
      <w:r w:rsidR="000A6DC2">
        <w:rPr>
          <w:rFonts w:ascii="Times New Roman" w:hAnsi="Times New Roman" w:cs="Times New Roman"/>
          <w:b/>
          <w:bCs/>
          <w:sz w:val="26"/>
          <w:szCs w:val="26"/>
        </w:rPr>
        <w:t>Ольга</w:t>
      </w:r>
      <w:r w:rsidR="001A5C9F" w:rsidRPr="005F15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6DC2">
        <w:rPr>
          <w:rFonts w:ascii="Times New Roman" w:hAnsi="Times New Roman" w:cs="Times New Roman"/>
          <w:b/>
          <w:bCs/>
          <w:sz w:val="26"/>
          <w:szCs w:val="26"/>
        </w:rPr>
        <w:t>Суздальцева</w:t>
      </w:r>
      <w:r w:rsidR="001A5C9F" w:rsidRPr="005F153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122E0" w:rsidRPr="00B122E0" w:rsidRDefault="00D36BBA" w:rsidP="001A5C9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частности, З</w:t>
      </w:r>
      <w:r w:rsidR="00B122E0" w:rsidRPr="00B122E0">
        <w:rPr>
          <w:rFonts w:ascii="Times New Roman" w:hAnsi="Times New Roman" w:cs="Times New Roman"/>
          <w:bCs/>
          <w:sz w:val="26"/>
          <w:szCs w:val="26"/>
        </w:rPr>
        <w:t xml:space="preserve">аконом установлено, что понимается под освоением земельного участка – это </w:t>
      </w:r>
      <w:r w:rsidR="00B122E0" w:rsidRPr="00B122E0">
        <w:rPr>
          <w:rFonts w:ascii="Times New Roman" w:hAnsi="Times New Roman" w:cs="Times New Roman"/>
          <w:sz w:val="26"/>
          <w:szCs w:val="26"/>
        </w:rPr>
        <w:t>выполнение правообладателем земельного участка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</w:t>
      </w:r>
      <w:r w:rsidR="00B122E0">
        <w:rPr>
          <w:rFonts w:ascii="Times New Roman" w:hAnsi="Times New Roman" w:cs="Times New Roman"/>
          <w:sz w:val="26"/>
          <w:szCs w:val="26"/>
        </w:rPr>
        <w:t>.</w:t>
      </w:r>
    </w:p>
    <w:p w:rsidR="00D36BBA" w:rsidRPr="005F1536" w:rsidRDefault="00DB014A" w:rsidP="00D36BB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2E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</w:t>
      </w:r>
      <w:r w:rsidR="00B122E0">
        <w:rPr>
          <w:rFonts w:ascii="Times New Roman" w:hAnsi="Times New Roman" w:cs="Times New Roman"/>
          <w:bCs/>
          <w:sz w:val="26"/>
          <w:szCs w:val="26"/>
        </w:rPr>
        <w:tab/>
      </w:r>
      <w:r w:rsidR="00B122E0" w:rsidRPr="00B122E0">
        <w:rPr>
          <w:rFonts w:ascii="Times New Roman" w:hAnsi="Times New Roman" w:cs="Times New Roman"/>
          <w:bCs/>
          <w:sz w:val="26"/>
          <w:szCs w:val="26"/>
        </w:rPr>
        <w:t>Также Закон</w:t>
      </w:r>
      <w:r w:rsidR="00B122E0" w:rsidRPr="00B122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22E0" w:rsidRPr="00B122E0">
        <w:rPr>
          <w:rFonts w:ascii="Times New Roman" w:hAnsi="Times New Roman" w:cs="Times New Roman"/>
          <w:bCs/>
          <w:sz w:val="26"/>
          <w:szCs w:val="26"/>
        </w:rPr>
        <w:t>предусматривает, что п</w:t>
      </w:r>
      <w:r w:rsidR="00B122E0" w:rsidRPr="00B122E0">
        <w:rPr>
          <w:rFonts w:ascii="Times New Roman" w:hAnsi="Times New Roman" w:cs="Times New Roman"/>
          <w:sz w:val="26"/>
          <w:szCs w:val="26"/>
        </w:rPr>
        <w:t>равообладатель</w:t>
      </w:r>
      <w:r w:rsidR="00B122E0">
        <w:rPr>
          <w:rFonts w:ascii="Times New Roman" w:hAnsi="Times New Roman" w:cs="Times New Roman"/>
          <w:sz w:val="26"/>
          <w:szCs w:val="26"/>
        </w:rPr>
        <w:t xml:space="preserve"> земельного участка обязан приступить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то не позднее трех лет с указанной даты. Нормы данного закона касаются </w:t>
      </w:r>
      <w:r w:rsidR="00B122E0" w:rsidRPr="00B122E0">
        <w:rPr>
          <w:rFonts w:ascii="Times New Roman" w:hAnsi="Times New Roman" w:cs="Times New Roman"/>
          <w:bCs/>
          <w:sz w:val="26"/>
          <w:szCs w:val="26"/>
        </w:rPr>
        <w:t>освоения земельных участков, расположенных в границах населенных пунктов, а также садовых и огородных земельных участков (</w:t>
      </w:r>
      <w:r w:rsidR="00B122E0" w:rsidRPr="00B122E0">
        <w:rPr>
          <w:rFonts w:ascii="Times New Roman" w:hAnsi="Times New Roman" w:cs="Times New Roman"/>
          <w:sz w:val="26"/>
          <w:szCs w:val="26"/>
        </w:rPr>
        <w:t>независимо от их принадлежности к определенной категории земель)</w:t>
      </w:r>
      <w:r w:rsidR="00B122E0">
        <w:rPr>
          <w:rFonts w:ascii="Times New Roman" w:hAnsi="Times New Roman" w:cs="Times New Roman"/>
          <w:sz w:val="26"/>
          <w:szCs w:val="26"/>
        </w:rPr>
        <w:t>.</w:t>
      </w:r>
      <w:r w:rsidR="00D36BBA" w:rsidRPr="00D36B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6BBA" w:rsidRPr="005F1536">
        <w:rPr>
          <w:rFonts w:ascii="Times New Roman" w:hAnsi="Times New Roman" w:cs="Times New Roman"/>
          <w:bCs/>
          <w:sz w:val="26"/>
          <w:szCs w:val="26"/>
        </w:rPr>
        <w:t>Участки, которые собственники получат в пользование после 1 марта 2025 г., необходимо будет осваивать с момента приобретения прав на них. На участки, которые уже в собственности, срок будет исчисляться с 1 марта 2025 года.</w:t>
      </w:r>
    </w:p>
    <w:p w:rsidR="00DB014A" w:rsidRPr="00DB6E70" w:rsidRDefault="00B122E0" w:rsidP="00D36BB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Таким образом, </w:t>
      </w:r>
      <w:r w:rsidR="00DB014A" w:rsidRPr="005F1536">
        <w:rPr>
          <w:rFonts w:ascii="Times New Roman" w:hAnsi="Times New Roman" w:cs="Times New Roman"/>
          <w:bCs/>
          <w:sz w:val="26"/>
          <w:szCs w:val="26"/>
        </w:rPr>
        <w:t>Законом обеспечена защита правообладателей, которые по объективным причинам не могут начать использование участка сразу после оформления прав.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6E70">
        <w:rPr>
          <w:rFonts w:ascii="Times New Roman" w:hAnsi="Times New Roman" w:cs="Times New Roman"/>
          <w:bCs/>
          <w:sz w:val="26"/>
          <w:szCs w:val="26"/>
        </w:rPr>
        <w:t>Признаки неиспользования земельных участков</w:t>
      </w:r>
      <w:r w:rsidR="00DB6E70" w:rsidRPr="00DB6E70">
        <w:rPr>
          <w:rFonts w:ascii="Times New Roman" w:hAnsi="Times New Roman" w:cs="Times New Roman"/>
          <w:bCs/>
          <w:sz w:val="26"/>
          <w:szCs w:val="26"/>
        </w:rPr>
        <w:t xml:space="preserve">, а также перечень мероприятий по освоению земельных участков </w:t>
      </w:r>
      <w:r w:rsidRPr="00DB6E70">
        <w:rPr>
          <w:rFonts w:ascii="Times New Roman" w:hAnsi="Times New Roman" w:cs="Times New Roman"/>
          <w:bCs/>
          <w:sz w:val="26"/>
          <w:szCs w:val="26"/>
        </w:rPr>
        <w:t>будут установлены Правительством Российской Федерации.</w:t>
      </w:r>
    </w:p>
    <w:p w:rsidR="0014505A" w:rsidRPr="005F1536" w:rsidRDefault="003C5A31" w:rsidP="001A5C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536">
        <w:rPr>
          <w:rFonts w:ascii="Times New Roman" w:hAnsi="Times New Roman" w:cs="Times New Roman"/>
          <w:bCs/>
          <w:sz w:val="26"/>
          <w:szCs w:val="26"/>
        </w:rPr>
        <w:t xml:space="preserve">Согласно статьи 284 Гражданского кодекса РФ земельный участок может быть изъят у собственника в случаях, когда он предназначен для жилищного и иного строительства и не используется по целевому назначению в течение </w:t>
      </w:r>
      <w:r w:rsidR="00BA643B" w:rsidRPr="005F1536">
        <w:rPr>
          <w:rFonts w:ascii="Times New Roman" w:hAnsi="Times New Roman" w:cs="Times New Roman"/>
          <w:bCs/>
          <w:sz w:val="26"/>
          <w:szCs w:val="26"/>
        </w:rPr>
        <w:t>трех</w:t>
      </w:r>
      <w:r w:rsidRPr="005F1536">
        <w:rPr>
          <w:rFonts w:ascii="Times New Roman" w:hAnsi="Times New Roman" w:cs="Times New Roman"/>
          <w:bCs/>
          <w:sz w:val="26"/>
          <w:szCs w:val="26"/>
        </w:rPr>
        <w:t xml:space="preserve"> лет (если более длительный срок не установлен законом). В этот период не включается время, необходимое для освоения земельного участка.</w:t>
      </w:r>
      <w:r w:rsidRPr="005F1536">
        <w:rPr>
          <w:sz w:val="26"/>
          <w:szCs w:val="26"/>
        </w:rPr>
        <w:t xml:space="preserve"> </w:t>
      </w:r>
      <w:r w:rsidRPr="005F1536">
        <w:rPr>
          <w:rFonts w:ascii="Times New Roman" w:hAnsi="Times New Roman" w:cs="Times New Roman"/>
          <w:bCs/>
          <w:sz w:val="26"/>
          <w:szCs w:val="26"/>
        </w:rPr>
        <w:t>В соответствии со статьей 285 ГК РФ, земельный участок может быть изъят у собственника, если его использование осуществляется с нарушением требований законодательства РФ.</w:t>
      </w:r>
    </w:p>
    <w:p w:rsidR="00B122E0" w:rsidRDefault="00BA643B" w:rsidP="00D36BB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  </w:t>
      </w:r>
      <w:r w:rsidR="00D36BBA">
        <w:rPr>
          <w:rFonts w:ascii="Times New Roman" w:hAnsi="Times New Roman" w:cs="Times New Roman"/>
          <w:bCs/>
          <w:i/>
          <w:sz w:val="26"/>
          <w:szCs w:val="26"/>
        </w:rPr>
        <w:t xml:space="preserve">    </w:t>
      </w:r>
      <w:r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  <w:proofErr w:type="gramStart"/>
      <w:r w:rsidR="008266D2"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8266D2" w:rsidRPr="005F1536">
        <w:rPr>
          <w:rFonts w:ascii="Times New Roman" w:hAnsi="Times New Roman" w:cs="Times New Roman"/>
          <w:bCs/>
          <w:i/>
          <w:sz w:val="26"/>
          <w:szCs w:val="26"/>
        </w:rPr>
        <w:t>Проблема заброшенны</w:t>
      </w:r>
      <w:r w:rsidR="008266D2">
        <w:rPr>
          <w:rFonts w:ascii="Times New Roman" w:hAnsi="Times New Roman" w:cs="Times New Roman"/>
          <w:bCs/>
          <w:i/>
          <w:sz w:val="26"/>
          <w:szCs w:val="26"/>
        </w:rPr>
        <w:t>х участков – наболевшая для нас</w:t>
      </w:r>
      <w:proofErr w:type="gramEnd"/>
      <w:r w:rsidRPr="005F1536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5F1536">
        <w:rPr>
          <w:rFonts w:ascii="Times New Roman" w:hAnsi="Times New Roman" w:cs="Times New Roman"/>
          <w:bCs/>
          <w:sz w:val="26"/>
          <w:szCs w:val="26"/>
        </w:rPr>
        <w:t xml:space="preserve"> - говорит председатель </w:t>
      </w:r>
      <w:r w:rsidR="008266D2">
        <w:rPr>
          <w:rFonts w:ascii="Times New Roman" w:hAnsi="Times New Roman" w:cs="Times New Roman"/>
          <w:bCs/>
          <w:sz w:val="26"/>
          <w:szCs w:val="26"/>
        </w:rPr>
        <w:t>Самарского регионального от</w:t>
      </w:r>
      <w:r w:rsidR="000A6DC2">
        <w:rPr>
          <w:rFonts w:ascii="Times New Roman" w:hAnsi="Times New Roman" w:cs="Times New Roman"/>
          <w:bCs/>
          <w:sz w:val="26"/>
          <w:szCs w:val="26"/>
        </w:rPr>
        <w:t xml:space="preserve">деления «Союз Садоводов России» </w:t>
      </w:r>
      <w:bookmarkStart w:id="0" w:name="_GoBack"/>
      <w:bookmarkEnd w:id="0"/>
      <w:r w:rsidR="008266D2" w:rsidRPr="008266D2">
        <w:rPr>
          <w:rFonts w:ascii="Times New Roman" w:hAnsi="Times New Roman" w:cs="Times New Roman"/>
          <w:b/>
          <w:bCs/>
          <w:sz w:val="26"/>
          <w:szCs w:val="26"/>
        </w:rPr>
        <w:t xml:space="preserve">Наталья </w:t>
      </w:r>
      <w:proofErr w:type="spellStart"/>
      <w:r w:rsidR="008266D2" w:rsidRPr="008266D2">
        <w:rPr>
          <w:rFonts w:ascii="Times New Roman" w:hAnsi="Times New Roman" w:cs="Times New Roman"/>
          <w:b/>
          <w:bCs/>
          <w:sz w:val="26"/>
          <w:szCs w:val="26"/>
        </w:rPr>
        <w:t>Митрошенкова</w:t>
      </w:r>
      <w:proofErr w:type="spellEnd"/>
      <w:r w:rsidR="008266D2">
        <w:rPr>
          <w:rFonts w:ascii="Times New Roman" w:hAnsi="Times New Roman" w:cs="Times New Roman"/>
          <w:bCs/>
          <w:sz w:val="26"/>
          <w:szCs w:val="26"/>
        </w:rPr>
        <w:t xml:space="preserve">. – </w:t>
      </w:r>
      <w:r w:rsidR="008266D2" w:rsidRPr="008266D2">
        <w:rPr>
          <w:rFonts w:ascii="Times New Roman" w:hAnsi="Times New Roman" w:cs="Times New Roman"/>
          <w:bCs/>
          <w:i/>
          <w:sz w:val="26"/>
          <w:szCs w:val="26"/>
        </w:rPr>
        <w:t>На заброшенном</w:t>
      </w:r>
      <w:r w:rsidR="008266D2">
        <w:rPr>
          <w:rFonts w:ascii="Times New Roman" w:hAnsi="Times New Roman" w:cs="Times New Roman"/>
          <w:bCs/>
          <w:i/>
          <w:sz w:val="26"/>
          <w:szCs w:val="26"/>
        </w:rPr>
        <w:t xml:space="preserve"> участ</w:t>
      </w:r>
      <w:r w:rsidRPr="005F1536">
        <w:rPr>
          <w:rFonts w:ascii="Times New Roman" w:hAnsi="Times New Roman" w:cs="Times New Roman"/>
          <w:bCs/>
          <w:i/>
          <w:sz w:val="26"/>
          <w:szCs w:val="26"/>
        </w:rPr>
        <w:t>к</w:t>
      </w:r>
      <w:r w:rsidR="008266D2">
        <w:rPr>
          <w:rFonts w:ascii="Times New Roman" w:hAnsi="Times New Roman" w:cs="Times New Roman"/>
          <w:bCs/>
          <w:i/>
          <w:sz w:val="26"/>
          <w:szCs w:val="26"/>
        </w:rPr>
        <w:t>е образуется стихийная свалка, сухостой от веток деревьев и травы, все это может привести к возгоранию</w:t>
      </w:r>
      <w:r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, которое 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>может</w:t>
      </w:r>
      <w:r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переки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>нуться на соседние участки</w:t>
      </w:r>
      <w:r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и </w:t>
      </w:r>
      <w:r w:rsidR="005E0EF4" w:rsidRPr="005F1536">
        <w:rPr>
          <w:rFonts w:ascii="Times New Roman" w:hAnsi="Times New Roman" w:cs="Times New Roman"/>
          <w:bCs/>
          <w:i/>
          <w:sz w:val="26"/>
          <w:szCs w:val="26"/>
        </w:rPr>
        <w:t>охватить весь поселок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. Кроме того, владельцы </w:t>
      </w:r>
      <w:r w:rsidR="005E0EF4" w:rsidRPr="005F1536">
        <w:rPr>
          <w:rFonts w:ascii="Times New Roman" w:hAnsi="Times New Roman" w:cs="Times New Roman"/>
          <w:bCs/>
          <w:i/>
          <w:sz w:val="26"/>
          <w:szCs w:val="26"/>
        </w:rPr>
        <w:t>заброшенных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участков не платят членские взносы,</w:t>
      </w:r>
      <w:r w:rsidR="005E0EF4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>у них копятся долги, они не принимают участия в жизни СНТ</w:t>
      </w:r>
      <w:r w:rsidRPr="005F1536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5837D7" w:rsidRPr="005F1536">
        <w:rPr>
          <w:sz w:val="26"/>
          <w:szCs w:val="26"/>
        </w:rPr>
        <w:t xml:space="preserve"> </w:t>
      </w:r>
      <w:r w:rsidR="005837D7" w:rsidRPr="005F1536">
        <w:rPr>
          <w:rFonts w:ascii="Times New Roman" w:hAnsi="Times New Roman" w:cs="Times New Roman"/>
          <w:i/>
          <w:sz w:val="26"/>
          <w:szCs w:val="26"/>
        </w:rPr>
        <w:t>Надеюсь, что</w:t>
      </w:r>
      <w:r w:rsidR="005837D7" w:rsidRPr="005F1536">
        <w:rPr>
          <w:sz w:val="26"/>
          <w:szCs w:val="26"/>
        </w:rPr>
        <w:t xml:space="preserve"> 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с помощью нового закона </w:t>
      </w:r>
      <w:r w:rsidR="005F1536">
        <w:rPr>
          <w:rFonts w:ascii="Times New Roman" w:hAnsi="Times New Roman" w:cs="Times New Roman"/>
          <w:bCs/>
          <w:i/>
          <w:sz w:val="26"/>
          <w:szCs w:val="26"/>
        </w:rPr>
        <w:t>такие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проблемы будут решены, и это</w:t>
      </w:r>
      <w:r w:rsidR="005F1536">
        <w:rPr>
          <w:rFonts w:ascii="Times New Roman" w:hAnsi="Times New Roman" w:cs="Times New Roman"/>
          <w:bCs/>
          <w:i/>
          <w:sz w:val="26"/>
          <w:szCs w:val="26"/>
        </w:rPr>
        <w:t>т</w:t>
      </w:r>
      <w:r w:rsidR="005837D7" w:rsidRPr="005F1536">
        <w:rPr>
          <w:rFonts w:ascii="Times New Roman" w:hAnsi="Times New Roman" w:cs="Times New Roman"/>
          <w:bCs/>
          <w:i/>
          <w:sz w:val="26"/>
          <w:szCs w:val="26"/>
        </w:rPr>
        <w:t xml:space="preserve"> важный фактор сыграет положительную роль в вовлечении земельных участков в хозяйственный оборот»</w:t>
      </w:r>
      <w:r w:rsidR="005E0EF4" w:rsidRPr="005F1536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B122E0" w:rsidRPr="00B122E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A6CB6" w:rsidRPr="005F1536" w:rsidRDefault="00AA6CB6" w:rsidP="00CE3B6F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F1536">
        <w:rPr>
          <w:rFonts w:ascii="Times New Roman" w:eastAsia="Calibri" w:hAnsi="Times New Roman" w:cs="Times New Roman"/>
          <w:noProof/>
          <w:color w:val="0F0F0F"/>
          <w:sz w:val="26"/>
          <w:szCs w:val="26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F1536" w:rsidRDefault="00AA6CB6" w:rsidP="00AA6CB6">
      <w:pPr>
        <w:contextualSpacing/>
        <w:rPr>
          <w:rFonts w:ascii="Times New Roman" w:eastAsia="Calibri" w:hAnsi="Times New Roman" w:cs="Times New Roman"/>
          <w:color w:val="0F0F0F"/>
          <w:sz w:val="26"/>
          <w:szCs w:val="26"/>
        </w:rPr>
      </w:pPr>
      <w:r w:rsidRPr="005F1536">
        <w:rPr>
          <w:rFonts w:ascii="Times New Roman" w:eastAsia="Calibri" w:hAnsi="Times New Roman" w:cs="Times New Roman"/>
          <w:color w:val="0F0F0F"/>
          <w:sz w:val="26"/>
          <w:szCs w:val="26"/>
        </w:rPr>
        <w:t xml:space="preserve">Материал подготовлен </w:t>
      </w:r>
    </w:p>
    <w:p w:rsidR="00AA6CB6" w:rsidRPr="005F1536" w:rsidRDefault="00AA6CB6" w:rsidP="00B246BD">
      <w:pPr>
        <w:contextualSpacing/>
        <w:rPr>
          <w:rFonts w:ascii="Times New Roman" w:hAnsi="Times New Roman" w:cs="Times New Roman"/>
          <w:sz w:val="26"/>
          <w:szCs w:val="26"/>
        </w:rPr>
      </w:pPr>
      <w:r w:rsidRPr="005F1536">
        <w:rPr>
          <w:rFonts w:ascii="Times New Roman" w:eastAsia="Calibri" w:hAnsi="Times New Roman" w:cs="Times New Roman"/>
          <w:color w:val="0F0F0F"/>
          <w:sz w:val="26"/>
          <w:szCs w:val="26"/>
        </w:rPr>
        <w:t>Управлением Росреестра по Самарской области</w:t>
      </w:r>
    </w:p>
    <w:sectPr w:rsidR="00AA6CB6" w:rsidRPr="005F1536" w:rsidSect="000367B2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67B2"/>
    <w:rsid w:val="000371B1"/>
    <w:rsid w:val="000A6DC2"/>
    <w:rsid w:val="000B2EA2"/>
    <w:rsid w:val="000D214E"/>
    <w:rsid w:val="000F76E3"/>
    <w:rsid w:val="001147DF"/>
    <w:rsid w:val="0014505A"/>
    <w:rsid w:val="001A5C9F"/>
    <w:rsid w:val="001C3ADB"/>
    <w:rsid w:val="00233E53"/>
    <w:rsid w:val="0027124D"/>
    <w:rsid w:val="002E5269"/>
    <w:rsid w:val="002F153A"/>
    <w:rsid w:val="003218DD"/>
    <w:rsid w:val="0032601E"/>
    <w:rsid w:val="00383358"/>
    <w:rsid w:val="003A6D99"/>
    <w:rsid w:val="003C5A31"/>
    <w:rsid w:val="00460009"/>
    <w:rsid w:val="00481523"/>
    <w:rsid w:val="005837D7"/>
    <w:rsid w:val="005E0EF4"/>
    <w:rsid w:val="005F1536"/>
    <w:rsid w:val="00645D96"/>
    <w:rsid w:val="00684C8E"/>
    <w:rsid w:val="006964A5"/>
    <w:rsid w:val="006C29AC"/>
    <w:rsid w:val="006D03DE"/>
    <w:rsid w:val="00733D81"/>
    <w:rsid w:val="00751840"/>
    <w:rsid w:val="00751C27"/>
    <w:rsid w:val="0082380A"/>
    <w:rsid w:val="008266D2"/>
    <w:rsid w:val="0083526F"/>
    <w:rsid w:val="00886A8D"/>
    <w:rsid w:val="008B33E3"/>
    <w:rsid w:val="008F0F7D"/>
    <w:rsid w:val="008F7D1E"/>
    <w:rsid w:val="00925420"/>
    <w:rsid w:val="00972628"/>
    <w:rsid w:val="009A693B"/>
    <w:rsid w:val="009C7F66"/>
    <w:rsid w:val="00A24DA0"/>
    <w:rsid w:val="00A54688"/>
    <w:rsid w:val="00AA6CB6"/>
    <w:rsid w:val="00AD3E5B"/>
    <w:rsid w:val="00B122E0"/>
    <w:rsid w:val="00B246BD"/>
    <w:rsid w:val="00BA643B"/>
    <w:rsid w:val="00BB0F22"/>
    <w:rsid w:val="00BC4EC2"/>
    <w:rsid w:val="00BF3533"/>
    <w:rsid w:val="00C106B5"/>
    <w:rsid w:val="00C43D3F"/>
    <w:rsid w:val="00CD045A"/>
    <w:rsid w:val="00CE3B6F"/>
    <w:rsid w:val="00CF7F06"/>
    <w:rsid w:val="00D36BBA"/>
    <w:rsid w:val="00DB014A"/>
    <w:rsid w:val="00DB2C15"/>
    <w:rsid w:val="00DB6E70"/>
    <w:rsid w:val="00DB7B41"/>
    <w:rsid w:val="00DD7943"/>
    <w:rsid w:val="00DF65B7"/>
    <w:rsid w:val="00E42783"/>
    <w:rsid w:val="00EE1A91"/>
    <w:rsid w:val="00F37E8B"/>
    <w:rsid w:val="00F84D07"/>
    <w:rsid w:val="00FA007D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CDCD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6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4</cp:revision>
  <cp:lastPrinted>2024-08-13T11:45:00Z</cp:lastPrinted>
  <dcterms:created xsi:type="dcterms:W3CDTF">2024-08-13T11:39:00Z</dcterms:created>
  <dcterms:modified xsi:type="dcterms:W3CDTF">2024-08-13T12:17:00Z</dcterms:modified>
</cp:coreProperties>
</file>